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028B876" w14:textId="318DB0B0" w:rsidR="00187504" w:rsidRPr="009A4263" w:rsidRDefault="00187504" w:rsidP="00187504">
      <w:pPr>
        <w:tabs>
          <w:tab w:val="center" w:pos="4536"/>
          <w:tab w:val="right" w:pos="8280"/>
          <w:tab w:val="right" w:pos="9639"/>
        </w:tabs>
        <w:ind w:right="2"/>
        <w:rPr>
          <w:rFonts w:ascii="Arial" w:eastAsia="ＭＳ 明朝" w:hAnsi="Arial"/>
          <w:b/>
          <w:noProof/>
          <w:lang w:val="en-US" w:eastAsia="x-none"/>
        </w:rPr>
      </w:pPr>
      <w:bookmarkStart w:id="0" w:name="OLE_LINK3"/>
      <w:r w:rsidRPr="00696BC2">
        <w:rPr>
          <w:rFonts w:ascii="Arial" w:eastAsia="ＭＳ 明朝" w:hAnsi="Arial"/>
          <w:b/>
          <w:noProof/>
          <w:lang w:val="en-US"/>
        </w:rPr>
        <w:t xml:space="preserve">3GPP TSG RAN WG1 </w:t>
      </w:r>
      <w:r>
        <w:rPr>
          <w:rFonts w:ascii="Arial" w:eastAsia="ＭＳ 明朝" w:hAnsi="Arial"/>
          <w:b/>
          <w:noProof/>
          <w:lang w:val="en-US"/>
        </w:rPr>
        <w:t>#96</w:t>
      </w:r>
      <w:r>
        <w:rPr>
          <w:rFonts w:ascii="Arial" w:eastAsia="ＭＳ 明朝" w:hAnsi="Arial"/>
          <w:b/>
          <w:noProof/>
          <w:lang w:val="en-US"/>
        </w:rPr>
        <w:tab/>
      </w:r>
      <w:r w:rsidRPr="009A4263">
        <w:rPr>
          <w:rFonts w:ascii="Arial" w:eastAsia="ＭＳ 明朝" w:hAnsi="Arial"/>
          <w:b/>
          <w:noProof/>
          <w:lang w:val="en-US" w:eastAsia="x-none"/>
        </w:rPr>
        <w:tab/>
      </w:r>
      <w:r>
        <w:rPr>
          <w:rFonts w:ascii="Arial" w:eastAsia="ＭＳ 明朝" w:hAnsi="Arial"/>
          <w:b/>
          <w:noProof/>
          <w:lang w:val="en-US" w:eastAsia="x-none"/>
        </w:rPr>
        <w:t xml:space="preserve">  </w:t>
      </w:r>
      <w:r w:rsidRPr="009A4263">
        <w:rPr>
          <w:rFonts w:ascii="Arial" w:eastAsia="ＭＳ 明朝" w:hAnsi="Arial"/>
          <w:b/>
          <w:noProof/>
          <w:lang w:val="en-US" w:eastAsia="x-none"/>
        </w:rPr>
        <w:tab/>
      </w:r>
      <w:r>
        <w:rPr>
          <w:rFonts w:ascii="Arial" w:eastAsia="ＭＳ 明朝" w:hAnsi="Arial"/>
          <w:b/>
          <w:noProof/>
          <w:lang w:val="en-US" w:eastAsia="x-none"/>
        </w:rPr>
        <w:t xml:space="preserve">   </w:t>
      </w:r>
      <w:r w:rsidRPr="00E4400E">
        <w:rPr>
          <w:rFonts w:ascii="Arial" w:eastAsia="ＭＳ 明朝" w:hAnsi="Arial"/>
          <w:b/>
          <w:noProof/>
          <w:lang w:val="en-US" w:eastAsia="x-none"/>
        </w:rPr>
        <w:t>R1-1</w:t>
      </w:r>
      <w:r>
        <w:rPr>
          <w:rFonts w:ascii="Arial" w:eastAsia="ＭＳ 明朝" w:hAnsi="Arial"/>
          <w:b/>
          <w:noProof/>
          <w:lang w:val="en-US" w:eastAsia="x-none"/>
        </w:rPr>
        <w:t>9</w:t>
      </w:r>
      <w:r w:rsidR="00AC4A8E">
        <w:rPr>
          <w:rFonts w:ascii="Arial" w:eastAsia="ＭＳ 明朝" w:hAnsi="Arial" w:hint="eastAsia"/>
          <w:b/>
          <w:noProof/>
          <w:lang w:val="en-US"/>
        </w:rPr>
        <w:t>02808</w:t>
      </w:r>
    </w:p>
    <w:p w14:paraId="5D13F340" w14:textId="33796A0D" w:rsidR="005C6C2B" w:rsidRPr="00CF4C0C" w:rsidRDefault="00187504" w:rsidP="00187504">
      <w:pPr>
        <w:tabs>
          <w:tab w:val="center" w:pos="4536"/>
          <w:tab w:val="right" w:pos="8280"/>
          <w:tab w:val="right" w:pos="9639"/>
        </w:tabs>
        <w:ind w:right="2"/>
        <w:rPr>
          <w:rFonts w:ascii="Arial" w:eastAsia="ＭＳ 明朝" w:hAnsi="Arial"/>
          <w:b/>
          <w:noProof/>
          <w:lang w:val="en-US"/>
        </w:rPr>
      </w:pPr>
      <w:r w:rsidRPr="00187504">
        <w:rPr>
          <w:rFonts w:ascii="Arial" w:eastAsia="ＭＳ 明朝" w:hAnsi="Arial"/>
          <w:b/>
          <w:noProof/>
          <w:lang w:val="en-US"/>
        </w:rPr>
        <w:t xml:space="preserve">Athens, Greece, 25th February – 1st March, 2019 </w:t>
      </w:r>
    </w:p>
    <w:p w14:paraId="6167B624" w14:textId="77777777" w:rsidR="005C6C2B" w:rsidRPr="00CF4C0C" w:rsidRDefault="005C6C2B" w:rsidP="005C6C2B">
      <w:pPr>
        <w:tabs>
          <w:tab w:val="center" w:pos="4536"/>
          <w:tab w:val="right" w:pos="8280"/>
          <w:tab w:val="right" w:pos="9639"/>
        </w:tabs>
        <w:ind w:right="2"/>
        <w:rPr>
          <w:rFonts w:ascii="Arial" w:hAnsi="Arial" w:cs="Arial"/>
          <w:b/>
          <w:bCs/>
          <w:sz w:val="28"/>
          <w:lang w:val="en-US"/>
        </w:rPr>
      </w:pPr>
    </w:p>
    <w:p w14:paraId="62C35F63" w14:textId="77777777" w:rsidR="005C6C2B" w:rsidRPr="00CF4C0C" w:rsidRDefault="005C6C2B" w:rsidP="005C6C2B">
      <w:pPr>
        <w:widowControl w:val="0"/>
        <w:ind w:left="1800" w:hanging="1800"/>
        <w:rPr>
          <w:rFonts w:ascii="Arial" w:eastAsia="ＭＳ 明朝" w:hAnsi="Arial"/>
          <w:b/>
          <w:noProof/>
          <w:lang w:val="en-US"/>
        </w:rPr>
      </w:pPr>
      <w:r w:rsidRPr="00CF4C0C">
        <w:rPr>
          <w:rFonts w:ascii="Arial" w:eastAsia="ＭＳ 明朝" w:hAnsi="Arial"/>
          <w:b/>
          <w:noProof/>
          <w:lang w:val="en-US" w:eastAsia="x-none"/>
        </w:rPr>
        <w:t>Source:</w:t>
      </w:r>
      <w:r w:rsidRPr="00CF4C0C">
        <w:rPr>
          <w:rFonts w:ascii="Arial" w:eastAsia="ＭＳ 明朝" w:hAnsi="Arial"/>
          <w:b/>
          <w:noProof/>
          <w:lang w:val="en-US" w:eastAsia="x-none"/>
        </w:rPr>
        <w:tab/>
        <w:t>NTT DOCOMO</w:t>
      </w:r>
      <w:r w:rsidRPr="00CF4C0C">
        <w:rPr>
          <w:rFonts w:ascii="Arial" w:eastAsia="ＭＳ 明朝" w:hAnsi="Arial" w:hint="eastAsia"/>
          <w:b/>
          <w:noProof/>
          <w:lang w:val="en-US"/>
        </w:rPr>
        <w:t>, INC.</w:t>
      </w:r>
    </w:p>
    <w:bookmarkEnd w:id="0"/>
    <w:p w14:paraId="7332E81A" w14:textId="63D2C142" w:rsidR="00FE0C9D" w:rsidRPr="00CF4C0C" w:rsidRDefault="00FE0C9D" w:rsidP="00FE0C9D">
      <w:pPr>
        <w:pStyle w:val="a7"/>
        <w:ind w:left="1800" w:hanging="1800"/>
        <w:rPr>
          <w:sz w:val="24"/>
          <w:lang w:val="en-US" w:eastAsia="ja-JP"/>
        </w:rPr>
      </w:pPr>
      <w:r w:rsidRPr="00CF4C0C">
        <w:rPr>
          <w:sz w:val="24"/>
          <w:lang w:val="en-US"/>
        </w:rPr>
        <w:t>Title:</w:t>
      </w:r>
      <w:r w:rsidRPr="00CF4C0C">
        <w:rPr>
          <w:sz w:val="24"/>
          <w:lang w:val="en-US"/>
        </w:rPr>
        <w:tab/>
      </w:r>
      <w:bookmarkStart w:id="1" w:name="OLE_LINK8"/>
      <w:bookmarkStart w:id="2" w:name="OLE_LINK9"/>
      <w:bookmarkStart w:id="3" w:name="OLE_LINK21"/>
      <w:bookmarkStart w:id="4" w:name="OLE_LINK22"/>
      <w:r w:rsidR="00875FFE" w:rsidRPr="00CF4C0C">
        <w:rPr>
          <w:sz w:val="24"/>
          <w:lang w:val="en-US"/>
        </w:rPr>
        <w:t>UL inter</w:t>
      </w:r>
      <w:r w:rsidR="00306179">
        <w:rPr>
          <w:sz w:val="24"/>
          <w:lang w:val="en-US"/>
        </w:rPr>
        <w:t>-</w:t>
      </w:r>
      <w:r w:rsidR="00875FFE" w:rsidRPr="00CF4C0C">
        <w:rPr>
          <w:sz w:val="24"/>
          <w:lang w:val="en-US"/>
        </w:rPr>
        <w:t xml:space="preserve">UE transmission </w:t>
      </w:r>
      <w:r w:rsidR="00306179">
        <w:rPr>
          <w:sz w:val="24"/>
          <w:lang w:val="en-US"/>
        </w:rPr>
        <w:t>prioritization/</w:t>
      </w:r>
      <w:r w:rsidR="00875FFE" w:rsidRPr="00CF4C0C">
        <w:rPr>
          <w:sz w:val="24"/>
          <w:lang w:val="en-US"/>
        </w:rPr>
        <w:t>multiplexing</w:t>
      </w:r>
    </w:p>
    <w:bookmarkEnd w:id="1"/>
    <w:bookmarkEnd w:id="2"/>
    <w:bookmarkEnd w:id="3"/>
    <w:bookmarkEnd w:id="4"/>
    <w:p w14:paraId="02FF14B3" w14:textId="6D01723B" w:rsidR="00FE0C9D" w:rsidRPr="00CF4C0C" w:rsidRDefault="00FE0C9D" w:rsidP="00FE0C9D">
      <w:pPr>
        <w:pStyle w:val="a7"/>
        <w:tabs>
          <w:tab w:val="left" w:pos="1800"/>
        </w:tabs>
        <w:ind w:left="1800" w:hanging="1800"/>
        <w:rPr>
          <w:sz w:val="24"/>
          <w:lang w:val="en-US" w:eastAsia="ja-JP"/>
        </w:rPr>
      </w:pPr>
      <w:r w:rsidRPr="00CF4C0C">
        <w:rPr>
          <w:sz w:val="24"/>
          <w:lang w:val="en-US"/>
        </w:rPr>
        <w:t>Agenda Item:</w:t>
      </w:r>
      <w:bookmarkStart w:id="5" w:name="Source"/>
      <w:bookmarkEnd w:id="5"/>
      <w:r w:rsidRPr="00CF4C0C">
        <w:rPr>
          <w:sz w:val="24"/>
          <w:lang w:val="en-US"/>
        </w:rPr>
        <w:tab/>
      </w:r>
      <w:r w:rsidR="00FF04CC" w:rsidRPr="00CF4C0C">
        <w:rPr>
          <w:sz w:val="24"/>
          <w:lang w:val="en-US" w:eastAsia="ja-JP"/>
        </w:rPr>
        <w:t>7</w:t>
      </w:r>
      <w:r w:rsidR="00816BF2" w:rsidRPr="00CF4C0C">
        <w:rPr>
          <w:sz w:val="24"/>
          <w:lang w:val="en-US" w:eastAsia="ja-JP"/>
        </w:rPr>
        <w:t>.</w:t>
      </w:r>
      <w:r w:rsidR="00A73A52" w:rsidRPr="00CF4C0C">
        <w:rPr>
          <w:sz w:val="24"/>
          <w:lang w:val="en-US" w:eastAsia="ja-JP"/>
        </w:rPr>
        <w:t>2.6.</w:t>
      </w:r>
      <w:r w:rsidR="00546AB3" w:rsidRPr="00CF4C0C">
        <w:rPr>
          <w:rFonts w:hint="eastAsia"/>
          <w:sz w:val="24"/>
          <w:lang w:val="en-US" w:eastAsia="ja-JP"/>
        </w:rPr>
        <w:t>2</w:t>
      </w:r>
    </w:p>
    <w:p w14:paraId="0EC9D632" w14:textId="77777777" w:rsidR="00900DAE" w:rsidRPr="00CF4C0C" w:rsidRDefault="00900DAE" w:rsidP="00D02352">
      <w:pPr>
        <w:pBdr>
          <w:bottom w:val="single" w:sz="6" w:space="1" w:color="auto"/>
        </w:pBdr>
        <w:ind w:left="1800" w:hanging="1800"/>
        <w:rPr>
          <w:rFonts w:ascii="Arial" w:hAnsi="Arial"/>
          <w:b/>
          <w:lang w:val="en-US"/>
        </w:rPr>
      </w:pPr>
      <w:r w:rsidRPr="00CF4C0C">
        <w:rPr>
          <w:rFonts w:ascii="Arial" w:hAnsi="Arial"/>
          <w:b/>
          <w:lang w:val="en-US"/>
        </w:rPr>
        <w:t>Document for:</w:t>
      </w:r>
      <w:bookmarkStart w:id="6" w:name="DocumentFor"/>
      <w:bookmarkEnd w:id="6"/>
      <w:r w:rsidR="00D02352" w:rsidRPr="00CF4C0C">
        <w:rPr>
          <w:rFonts w:ascii="Arial" w:hAnsi="Arial"/>
          <w:b/>
          <w:lang w:val="en-US"/>
        </w:rPr>
        <w:t xml:space="preserve"> </w:t>
      </w:r>
      <w:r w:rsidR="00D02352" w:rsidRPr="00CF4C0C">
        <w:rPr>
          <w:rFonts w:ascii="Arial" w:hAnsi="Arial"/>
          <w:b/>
          <w:lang w:val="en-US"/>
        </w:rPr>
        <w:tab/>
      </w:r>
      <w:r w:rsidRPr="00CF4C0C">
        <w:rPr>
          <w:rFonts w:ascii="Arial" w:hAnsi="Arial"/>
          <w:b/>
          <w:lang w:val="en-US"/>
        </w:rPr>
        <w:t>Discussion and Decision</w:t>
      </w:r>
    </w:p>
    <w:p w14:paraId="702AF45C" w14:textId="77777777" w:rsidR="008E3FC0" w:rsidRPr="00CF4C0C" w:rsidRDefault="001D2A61" w:rsidP="008E3FC0">
      <w:pPr>
        <w:pStyle w:val="1"/>
        <w:numPr>
          <w:ilvl w:val="0"/>
          <w:numId w:val="6"/>
        </w:numPr>
        <w:spacing w:after="120"/>
        <w:jc w:val="both"/>
        <w:rPr>
          <w:b/>
          <w:lang w:val="en-US"/>
        </w:rPr>
      </w:pPr>
      <w:r w:rsidRPr="00CF4C0C">
        <w:rPr>
          <w:rFonts w:hint="eastAsia"/>
          <w:b/>
          <w:lang w:val="en-US"/>
        </w:rPr>
        <w:t>Introduction</w:t>
      </w:r>
    </w:p>
    <w:p w14:paraId="5987E422" w14:textId="6E599670" w:rsidR="001C0FAE" w:rsidRPr="00CF4C0C" w:rsidRDefault="00034465" w:rsidP="00B342A7">
      <w:pPr>
        <w:jc w:val="both"/>
        <w:rPr>
          <w:rFonts w:eastAsiaTheme="minorEastAsia"/>
          <w:sz w:val="22"/>
          <w:lang w:val="en-US"/>
        </w:rPr>
      </w:pPr>
      <w:r>
        <w:rPr>
          <w:rFonts w:eastAsia="SimSun"/>
          <w:sz w:val="22"/>
          <w:lang w:val="en-US" w:eastAsia="zh-CN"/>
        </w:rPr>
        <w:t xml:space="preserve">At the RAN1 AH 1901 meeting, following </w:t>
      </w:r>
      <w:r>
        <w:rPr>
          <w:rFonts w:eastAsia="SimSun" w:hint="eastAsia"/>
          <w:sz w:val="22"/>
          <w:lang w:val="en-US" w:eastAsia="zh-CN"/>
        </w:rPr>
        <w:t>agreements</w:t>
      </w:r>
      <w:r>
        <w:rPr>
          <w:rFonts w:eastAsia="SimSun"/>
          <w:sz w:val="22"/>
          <w:lang w:val="en-US" w:eastAsia="zh-CN"/>
        </w:rPr>
        <w:t xml:space="preserve"> have been made</w:t>
      </w:r>
      <w:r w:rsidR="001C0FAE" w:rsidRPr="00CF4C0C">
        <w:rPr>
          <w:rFonts w:eastAsiaTheme="minorEastAsia"/>
          <w:sz w:val="22"/>
          <w:lang w:val="en-US"/>
        </w:rPr>
        <w:t xml:space="preserve"> [1]:</w:t>
      </w:r>
    </w:p>
    <w:p w14:paraId="4D47C7B0" w14:textId="77777777" w:rsidR="001C0FAE" w:rsidRPr="00CF4C0C" w:rsidRDefault="001C0FAE" w:rsidP="001C0FAE">
      <w:pPr>
        <w:rPr>
          <w:rFonts w:eastAsiaTheme="minorEastAsia"/>
          <w:sz w:val="22"/>
          <w:lang w:val="en-US"/>
        </w:rPr>
      </w:pPr>
    </w:p>
    <w:tbl>
      <w:tblPr>
        <w:tblStyle w:val="afc"/>
        <w:tblW w:w="0" w:type="auto"/>
        <w:tblLook w:val="04A0" w:firstRow="1" w:lastRow="0" w:firstColumn="1" w:lastColumn="0" w:noHBand="0" w:noVBand="1"/>
      </w:tblPr>
      <w:tblGrid>
        <w:gridCol w:w="10170"/>
      </w:tblGrid>
      <w:tr w:rsidR="001C0FAE" w:rsidRPr="00CF4C0C" w14:paraId="36EAD3BA" w14:textId="77777777" w:rsidTr="0057102E">
        <w:tc>
          <w:tcPr>
            <w:tcW w:w="10170" w:type="dxa"/>
          </w:tcPr>
          <w:p w14:paraId="22A5EC2D" w14:textId="77777777" w:rsidR="000B1BFA" w:rsidRPr="000B1BFA" w:rsidRDefault="000B1BFA" w:rsidP="000B1BFA">
            <w:pPr>
              <w:spacing w:after="120"/>
              <w:rPr>
                <w:rFonts w:eastAsia="Batang"/>
                <w:sz w:val="20"/>
                <w:lang w:eastAsia="x-none"/>
              </w:rPr>
            </w:pPr>
            <w:r w:rsidRPr="000B1BFA">
              <w:rPr>
                <w:rFonts w:eastAsia="Batang"/>
                <w:sz w:val="20"/>
                <w:highlight w:val="green"/>
                <w:lang w:eastAsia="x-none"/>
              </w:rPr>
              <w:t>Agreements</w:t>
            </w:r>
            <w:r w:rsidRPr="000B1BFA">
              <w:rPr>
                <w:rFonts w:eastAsia="Batang"/>
                <w:sz w:val="20"/>
                <w:lang w:eastAsia="x-none"/>
              </w:rPr>
              <w:t>:</w:t>
            </w:r>
          </w:p>
          <w:p w14:paraId="5262352A" w14:textId="77777777" w:rsidR="000B1BFA" w:rsidRPr="000B1BFA" w:rsidRDefault="000B1BFA" w:rsidP="000B1BFA">
            <w:pPr>
              <w:spacing w:after="120"/>
              <w:rPr>
                <w:rFonts w:eastAsia="SimSun"/>
                <w:sz w:val="20"/>
                <w:lang w:eastAsia="zh-CN"/>
              </w:rPr>
            </w:pPr>
            <w:r w:rsidRPr="000B1BFA">
              <w:rPr>
                <w:rFonts w:eastAsia="SimSun"/>
                <w:sz w:val="20"/>
                <w:lang w:eastAsia="zh-CN"/>
              </w:rPr>
              <w:t>Capture the following in TR 38.824 section 7.2.1“UE UL cancelation mechanisms”</w:t>
            </w:r>
          </w:p>
          <w:p w14:paraId="1C9E7CA7" w14:textId="77777777" w:rsidR="000B1BFA" w:rsidRPr="000B1BFA" w:rsidRDefault="000B1BFA" w:rsidP="000B1BFA">
            <w:pPr>
              <w:spacing w:after="120"/>
              <w:rPr>
                <w:rFonts w:eastAsia="Batang"/>
                <w:sz w:val="20"/>
                <w:lang w:eastAsia="en-US"/>
              </w:rPr>
            </w:pPr>
            <w:r w:rsidRPr="000B1BFA">
              <w:rPr>
                <w:rFonts w:eastAsia="Batang"/>
                <w:sz w:val="20"/>
                <w:lang w:eastAsia="en-US"/>
              </w:rPr>
              <w:t xml:space="preserve">UE UL cancelation mechanism is considered as one potential enhancement for UL inter-UE Tx prioritization/multiplexing. Either PDCCH or sequence can be considered as potential options for the UL cancelation indication. If PDCCH is used, either group common DCI or UE-specific DCI can be considered as potential options. If sequence is used, either group common sequence or UE-specific sequence can be considered. The monitoring periodicity for the UL cancelation indication should be configurable by the </w:t>
            </w:r>
            <w:proofErr w:type="spellStart"/>
            <w:r w:rsidRPr="000B1BFA">
              <w:rPr>
                <w:rFonts w:eastAsia="Batang"/>
                <w:sz w:val="20"/>
                <w:lang w:eastAsia="en-US"/>
              </w:rPr>
              <w:t>gNB</w:t>
            </w:r>
            <w:proofErr w:type="spellEnd"/>
            <w:r w:rsidRPr="000B1BFA">
              <w:rPr>
                <w:rFonts w:eastAsia="Batang"/>
                <w:sz w:val="20"/>
                <w:lang w:eastAsia="en-US"/>
              </w:rPr>
              <w:t xml:space="preserve"> and UE supporting UL cancelation indication should be able to support more than one monitoring occasions for the UL cancelation indication in a slot. If PDCCH is used, whether the UE PDCCH monitoring capability (number of CCEs/BDs per slot) should be increased is to be further investigated. The UE processing time for UL cancelation indication should be equal or shorter than N2 defined in Rel-15 UE capability#2. Upon detecting an UL cancelation indication, UE cancels the corresponding UL transmission. The corresponding UL transmission may include an on-going UL transmission, or an UL transmission that has not been started. After cancelation, the UE may resume the transmission afterwards as one option, or may not resume the transmission afterwards as another option.</w:t>
            </w:r>
          </w:p>
          <w:p w14:paraId="0720D7D5" w14:textId="77777777" w:rsidR="000B1BFA" w:rsidRPr="000B1BFA" w:rsidRDefault="000B1BFA" w:rsidP="000B1BFA">
            <w:pPr>
              <w:spacing w:after="120"/>
              <w:rPr>
                <w:rFonts w:eastAsia="Batang"/>
                <w:sz w:val="20"/>
                <w:lang w:eastAsia="en-US"/>
              </w:rPr>
            </w:pPr>
          </w:p>
          <w:p w14:paraId="1204AC98" w14:textId="77777777" w:rsidR="000B1BFA" w:rsidRPr="000B1BFA" w:rsidRDefault="000B1BFA" w:rsidP="000B1BFA">
            <w:pPr>
              <w:spacing w:after="120"/>
              <w:rPr>
                <w:rFonts w:eastAsia="Batang"/>
                <w:sz w:val="20"/>
                <w:lang w:eastAsia="en-US"/>
              </w:rPr>
            </w:pPr>
            <w:r w:rsidRPr="000B1BFA">
              <w:rPr>
                <w:rFonts w:eastAsia="Batang"/>
                <w:sz w:val="20"/>
                <w:lang w:eastAsia="en-US"/>
              </w:rPr>
              <w:t xml:space="preserve">Aim to </w:t>
            </w:r>
            <w:proofErr w:type="spellStart"/>
            <w:r w:rsidRPr="000B1BFA">
              <w:rPr>
                <w:rFonts w:eastAsia="Batang"/>
                <w:sz w:val="20"/>
                <w:lang w:eastAsia="en-US"/>
              </w:rPr>
              <w:t>downselect</w:t>
            </w:r>
            <w:proofErr w:type="spellEnd"/>
            <w:r w:rsidRPr="000B1BFA">
              <w:rPr>
                <w:rFonts w:eastAsia="Batang"/>
                <w:sz w:val="20"/>
                <w:lang w:eastAsia="en-US"/>
              </w:rPr>
              <w:t xml:space="preserve"> the option(s) in RAN1#96 as indicated in the above text (including no additional enhancements related to the above options due to this SI)</w:t>
            </w:r>
          </w:p>
          <w:p w14:paraId="585E0F1F" w14:textId="77777777" w:rsidR="000B1BFA" w:rsidRPr="000B1BFA" w:rsidRDefault="000B1BFA" w:rsidP="000B1BFA">
            <w:pPr>
              <w:spacing w:after="120"/>
              <w:rPr>
                <w:rFonts w:eastAsia="Batang"/>
                <w:sz w:val="20"/>
                <w:lang w:eastAsia="x-none"/>
              </w:rPr>
            </w:pPr>
            <w:r w:rsidRPr="000B1BFA">
              <w:rPr>
                <w:rFonts w:eastAsia="Batang"/>
                <w:sz w:val="20"/>
                <w:highlight w:val="green"/>
                <w:lang w:eastAsia="x-none"/>
              </w:rPr>
              <w:t>Agreements</w:t>
            </w:r>
            <w:r w:rsidRPr="000B1BFA">
              <w:rPr>
                <w:rFonts w:eastAsia="Batang"/>
                <w:sz w:val="20"/>
                <w:lang w:eastAsia="x-none"/>
              </w:rPr>
              <w:t>:</w:t>
            </w:r>
          </w:p>
          <w:p w14:paraId="2B76F22D" w14:textId="77777777" w:rsidR="000B1BFA" w:rsidRPr="000B1BFA" w:rsidRDefault="000B1BFA" w:rsidP="000B1BFA">
            <w:pPr>
              <w:numPr>
                <w:ilvl w:val="0"/>
                <w:numId w:val="51"/>
              </w:numPr>
              <w:spacing w:after="120"/>
              <w:rPr>
                <w:rFonts w:eastAsia="Batang"/>
                <w:sz w:val="20"/>
                <w:lang w:eastAsia="x-none"/>
              </w:rPr>
            </w:pPr>
            <w:r w:rsidRPr="000B1BFA">
              <w:rPr>
                <w:rFonts w:eastAsia="Batang"/>
                <w:sz w:val="20"/>
                <w:lang w:eastAsia="x-none"/>
              </w:rPr>
              <w:t>Introduce the following TP to the TR:</w:t>
            </w:r>
          </w:p>
          <w:p w14:paraId="0D3580FE" w14:textId="77777777" w:rsidR="000B1BFA" w:rsidRPr="000B1BFA" w:rsidRDefault="000B1BFA" w:rsidP="000B1BFA">
            <w:pPr>
              <w:spacing w:after="120"/>
              <w:jc w:val="both"/>
              <w:rPr>
                <w:rFonts w:eastAsia="SimSun"/>
                <w:sz w:val="20"/>
                <w:lang w:eastAsia="zh-CN"/>
              </w:rPr>
            </w:pPr>
            <w:r w:rsidRPr="000B1BFA">
              <w:rPr>
                <w:rFonts w:eastAsia="SimSun"/>
                <w:sz w:val="20"/>
                <w:lang w:eastAsia="zh-CN"/>
              </w:rPr>
              <w:t>Enhanced UL power control is considered as one potential enhancement for UL inter-UE Tx prioritization/multiplexing. The potential enhanced UL power control may include UE determining the power control parameter set (e.g. P</w:t>
            </w:r>
            <w:r w:rsidRPr="000B1BFA">
              <w:rPr>
                <w:rFonts w:eastAsia="SimSun"/>
                <w:sz w:val="20"/>
                <w:vertAlign w:val="subscript"/>
                <w:lang w:eastAsia="zh-CN"/>
              </w:rPr>
              <w:t>0</w:t>
            </w:r>
            <w:r w:rsidRPr="000B1BFA">
              <w:rPr>
                <w:rFonts w:eastAsia="SimSun"/>
                <w:sz w:val="20"/>
                <w:lang w:eastAsia="zh-CN"/>
              </w:rPr>
              <w:t>, alpha) based on scheduling DCI indication without using SRI, or based on group-common DCI indication</w:t>
            </w:r>
            <w:r w:rsidRPr="000B1BFA">
              <w:rPr>
                <w:rFonts w:eastAsia="Batang"/>
                <w:sz w:val="20"/>
                <w:lang w:eastAsia="en-US"/>
              </w:rPr>
              <w:t>.</w:t>
            </w:r>
            <w:r w:rsidRPr="000B1BFA">
              <w:rPr>
                <w:rFonts w:eastAsia="SimSun"/>
                <w:sz w:val="20"/>
                <w:lang w:eastAsia="zh-CN"/>
              </w:rPr>
              <w:t xml:space="preserve"> Increased TPC range compared to Rel-15 may also be considered. Power boosting is not applicable to power limited UEs.</w:t>
            </w:r>
          </w:p>
          <w:p w14:paraId="019B1E6C" w14:textId="04F0BD97" w:rsidR="00B342A7" w:rsidRPr="00CF4C0C" w:rsidRDefault="00B342A7" w:rsidP="000B1BFA">
            <w:pPr>
              <w:snapToGrid w:val="0"/>
              <w:spacing w:after="0"/>
              <w:rPr>
                <w:rFonts w:ascii="Times" w:eastAsia="Batang" w:hAnsi="Times"/>
                <w:sz w:val="20"/>
                <w:lang w:eastAsia="en-US"/>
              </w:rPr>
            </w:pPr>
          </w:p>
        </w:tc>
      </w:tr>
    </w:tbl>
    <w:p w14:paraId="2174901D" w14:textId="336D1A60" w:rsidR="001C0FAE" w:rsidRDefault="001C0FAE" w:rsidP="00B342A7">
      <w:pPr>
        <w:jc w:val="both"/>
        <w:rPr>
          <w:rFonts w:eastAsiaTheme="minorEastAsia"/>
          <w:sz w:val="22"/>
          <w:lang w:val="en-US"/>
        </w:rPr>
      </w:pPr>
    </w:p>
    <w:p w14:paraId="36FB9A84" w14:textId="5888FD41" w:rsidR="003D5E0C" w:rsidRPr="00CF4C0C" w:rsidRDefault="003D5E0C" w:rsidP="006E1029">
      <w:pPr>
        <w:spacing w:afterLines="50" w:after="120"/>
        <w:jc w:val="both"/>
        <w:rPr>
          <w:rFonts w:eastAsiaTheme="minorEastAsia"/>
          <w:sz w:val="22"/>
          <w:lang w:val="en-US"/>
        </w:rPr>
      </w:pPr>
      <w:r w:rsidRPr="00CF4C0C">
        <w:rPr>
          <w:rFonts w:eastAsiaTheme="minorEastAsia"/>
          <w:sz w:val="22"/>
          <w:lang w:val="en-US"/>
        </w:rPr>
        <w:t xml:space="preserve">In this contribution we focus on </w:t>
      </w:r>
      <w:r w:rsidR="001C0FAE" w:rsidRPr="00CF4C0C">
        <w:rPr>
          <w:rFonts w:eastAsiaTheme="minorEastAsia"/>
          <w:sz w:val="22"/>
          <w:lang w:val="en-US"/>
        </w:rPr>
        <w:t xml:space="preserve">inter-UE </w:t>
      </w:r>
      <w:r w:rsidR="00060E2B">
        <w:rPr>
          <w:rFonts w:eastAsiaTheme="minorEastAsia"/>
          <w:sz w:val="22"/>
          <w:lang w:val="en-US"/>
        </w:rPr>
        <w:t>t</w:t>
      </w:r>
      <w:r w:rsidRPr="00CF4C0C">
        <w:rPr>
          <w:rFonts w:eastAsiaTheme="minorEastAsia"/>
          <w:sz w:val="22"/>
          <w:lang w:val="en-US"/>
        </w:rPr>
        <w:t xml:space="preserve">ransmission prioritization/multiplexing for NR URLLC. </w:t>
      </w:r>
    </w:p>
    <w:p w14:paraId="04E4159B" w14:textId="69ABBF36" w:rsidR="00B342A7" w:rsidRPr="00CF4C0C" w:rsidRDefault="006E1029" w:rsidP="00B342A7">
      <w:pPr>
        <w:pStyle w:val="1"/>
        <w:numPr>
          <w:ilvl w:val="0"/>
          <w:numId w:val="6"/>
        </w:numPr>
        <w:spacing w:after="120"/>
        <w:jc w:val="both"/>
        <w:rPr>
          <w:rFonts w:eastAsia="DengXian"/>
          <w:b/>
          <w:lang w:val="en-US" w:eastAsia="zh-CN"/>
        </w:rPr>
      </w:pPr>
      <w:r w:rsidRPr="00CF4C0C">
        <w:rPr>
          <w:rFonts w:eastAsia="DengXian"/>
          <w:b/>
          <w:lang w:val="en-US" w:eastAsia="zh-CN"/>
        </w:rPr>
        <w:t xml:space="preserve">Discussions on </w:t>
      </w:r>
      <w:r w:rsidR="00B342A7" w:rsidRPr="00CF4C0C">
        <w:rPr>
          <w:rFonts w:eastAsia="DengXian"/>
          <w:b/>
          <w:lang w:val="en-US" w:eastAsia="zh-CN"/>
        </w:rPr>
        <w:t xml:space="preserve">inter-UE Tx </w:t>
      </w:r>
      <w:r w:rsidRPr="00CF4C0C">
        <w:rPr>
          <w:rFonts w:eastAsia="DengXian"/>
          <w:b/>
          <w:lang w:val="en-US" w:eastAsia="zh-CN"/>
        </w:rPr>
        <w:t>prioritization/multiplexing</w:t>
      </w:r>
    </w:p>
    <w:p w14:paraId="60D46061" w14:textId="71E58A9C" w:rsidR="00270883" w:rsidRPr="00956047" w:rsidRDefault="00270883" w:rsidP="00956047">
      <w:pPr>
        <w:pStyle w:val="1"/>
        <w:numPr>
          <w:ilvl w:val="1"/>
          <w:numId w:val="6"/>
        </w:numPr>
        <w:spacing w:after="120"/>
        <w:jc w:val="both"/>
        <w:rPr>
          <w:rFonts w:eastAsia="DengXian"/>
          <w:b/>
          <w:sz w:val="22"/>
          <w:lang w:val="en-US" w:eastAsia="zh-CN"/>
        </w:rPr>
      </w:pPr>
      <w:r w:rsidRPr="00956047">
        <w:rPr>
          <w:rFonts w:eastAsia="DengXian"/>
          <w:b/>
          <w:sz w:val="22"/>
          <w:lang w:val="en-US" w:eastAsia="zh-CN"/>
        </w:rPr>
        <w:t xml:space="preserve">Inter-UE prioritization/multiplexing </w:t>
      </w:r>
      <w:r w:rsidR="00AB08A0">
        <w:rPr>
          <w:rFonts w:eastAsia="DengXian"/>
          <w:b/>
          <w:sz w:val="22"/>
          <w:lang w:val="en-US" w:eastAsia="zh-CN"/>
        </w:rPr>
        <w:t>for</w:t>
      </w:r>
      <w:r w:rsidRPr="00956047">
        <w:rPr>
          <w:rFonts w:eastAsia="DengXian"/>
          <w:b/>
          <w:sz w:val="22"/>
          <w:lang w:val="en-US" w:eastAsia="zh-CN"/>
        </w:rPr>
        <w:t xml:space="preserve"> grant-based and grant-</w:t>
      </w:r>
      <w:r>
        <w:rPr>
          <w:rFonts w:eastAsia="DengXian"/>
          <w:b/>
          <w:sz w:val="22"/>
          <w:lang w:val="en-US" w:eastAsia="zh-CN"/>
        </w:rPr>
        <w:t xml:space="preserve">based </w:t>
      </w:r>
      <w:r w:rsidRPr="00956047">
        <w:rPr>
          <w:rFonts w:eastAsia="DengXian"/>
          <w:b/>
          <w:sz w:val="22"/>
          <w:lang w:val="en-US" w:eastAsia="zh-CN"/>
        </w:rPr>
        <w:t>UL transmissions</w:t>
      </w:r>
    </w:p>
    <w:p w14:paraId="0B26799B" w14:textId="35FDD22F" w:rsidR="00270883" w:rsidRPr="00956047" w:rsidRDefault="00270883" w:rsidP="00956047">
      <w:pPr>
        <w:spacing w:afterLines="50" w:after="120"/>
        <w:jc w:val="both"/>
        <w:rPr>
          <w:sz w:val="22"/>
          <w:szCs w:val="22"/>
        </w:rPr>
      </w:pPr>
      <w:r w:rsidRPr="00956047">
        <w:rPr>
          <w:rFonts w:hint="eastAsia"/>
          <w:sz w:val="22"/>
          <w:szCs w:val="22"/>
        </w:rPr>
        <w:t>It is not realistic to consider that a particular cell/carrier is used only for a particular URLLC service. For example, for factory, not only UEs for factory automation</w:t>
      </w:r>
      <w:r w:rsidR="005D79AC">
        <w:rPr>
          <w:rFonts w:hint="eastAsia"/>
          <w:sz w:val="22"/>
          <w:szCs w:val="22"/>
        </w:rPr>
        <w:t xml:space="preserve"> (e.g. motion control)</w:t>
      </w:r>
      <w:r w:rsidRPr="00956047">
        <w:rPr>
          <w:rFonts w:hint="eastAsia"/>
          <w:sz w:val="22"/>
          <w:szCs w:val="22"/>
        </w:rPr>
        <w:t xml:space="preserve">, but also various sensors, </w:t>
      </w:r>
      <w:r w:rsidR="00D55DCC">
        <w:rPr>
          <w:rFonts w:hint="eastAsia"/>
          <w:sz w:val="22"/>
          <w:szCs w:val="22"/>
        </w:rPr>
        <w:t>handsets</w:t>
      </w:r>
      <w:r w:rsidRPr="00956047">
        <w:rPr>
          <w:rFonts w:hint="eastAsia"/>
          <w:sz w:val="22"/>
          <w:szCs w:val="22"/>
        </w:rPr>
        <w:t>, security cameras,</w:t>
      </w:r>
      <w:r w:rsidR="00D55DCC">
        <w:rPr>
          <w:rFonts w:hint="eastAsia"/>
          <w:sz w:val="22"/>
          <w:szCs w:val="22"/>
        </w:rPr>
        <w:t xml:space="preserve"> </w:t>
      </w:r>
      <w:proofErr w:type="spellStart"/>
      <w:r w:rsidR="00D55DCC">
        <w:rPr>
          <w:rFonts w:hint="eastAsia"/>
          <w:sz w:val="22"/>
          <w:szCs w:val="22"/>
        </w:rPr>
        <w:t>etc</w:t>
      </w:r>
      <w:proofErr w:type="spellEnd"/>
      <w:r w:rsidR="00D55DCC">
        <w:rPr>
          <w:rFonts w:hint="eastAsia"/>
          <w:sz w:val="22"/>
          <w:szCs w:val="22"/>
        </w:rPr>
        <w:t>,</w:t>
      </w:r>
      <w:r w:rsidRPr="00956047">
        <w:rPr>
          <w:rFonts w:hint="eastAsia"/>
          <w:sz w:val="22"/>
          <w:szCs w:val="22"/>
        </w:rPr>
        <w:t xml:space="preserve"> would likely share the </w:t>
      </w:r>
      <w:r w:rsidR="005D79AC">
        <w:rPr>
          <w:rFonts w:hint="eastAsia"/>
          <w:sz w:val="22"/>
          <w:szCs w:val="22"/>
        </w:rPr>
        <w:t xml:space="preserve">same </w:t>
      </w:r>
      <w:r w:rsidRPr="00956047">
        <w:rPr>
          <w:rFonts w:hint="eastAsia"/>
          <w:sz w:val="22"/>
          <w:szCs w:val="22"/>
        </w:rPr>
        <w:t>cell/carrier. For this, it is fundamentally important to maximize spectral efficiency of URLLC services. This contributes not only to increase the number of accommodated URLLC UEs in the cell/carrier, but also to provide more resou</w:t>
      </w:r>
      <w:r w:rsidR="005D79AC">
        <w:rPr>
          <w:rFonts w:hint="eastAsia"/>
          <w:sz w:val="22"/>
          <w:szCs w:val="22"/>
        </w:rPr>
        <w:t>rces to UEs for other services.</w:t>
      </w:r>
    </w:p>
    <w:p w14:paraId="3A1B7FC6" w14:textId="6575265F" w:rsidR="00270883" w:rsidRPr="00956047" w:rsidRDefault="00270883" w:rsidP="00956047">
      <w:pPr>
        <w:spacing w:afterLines="50" w:after="120"/>
        <w:jc w:val="both"/>
        <w:rPr>
          <w:sz w:val="22"/>
          <w:szCs w:val="22"/>
        </w:rPr>
      </w:pPr>
      <w:r w:rsidRPr="00956047">
        <w:rPr>
          <w:rFonts w:hint="eastAsia"/>
          <w:sz w:val="22"/>
          <w:szCs w:val="22"/>
        </w:rPr>
        <w:t>Multiplexing method for URLLC service and non-URLLC services impacts the spectral efficiency. Semi-static FDM between URLLC service and non-URLLC services would be the simple approach</w:t>
      </w:r>
      <w:r w:rsidR="005D5AAD">
        <w:rPr>
          <w:sz w:val="22"/>
          <w:szCs w:val="22"/>
        </w:rPr>
        <w:t>. However,</w:t>
      </w:r>
      <w:r w:rsidRPr="00956047">
        <w:rPr>
          <w:rFonts w:hint="eastAsia"/>
          <w:sz w:val="22"/>
          <w:szCs w:val="22"/>
        </w:rPr>
        <w:t xml:space="preserve"> if the URLLC service traffic is sporadic, large amount of resources allocated to the URLLC service will not </w:t>
      </w:r>
      <w:r w:rsidR="005D5AAD">
        <w:rPr>
          <w:sz w:val="22"/>
          <w:szCs w:val="22"/>
        </w:rPr>
        <w:t xml:space="preserve">be </w:t>
      </w:r>
      <w:r w:rsidRPr="00956047">
        <w:rPr>
          <w:rFonts w:hint="eastAsia"/>
          <w:sz w:val="22"/>
          <w:szCs w:val="22"/>
        </w:rPr>
        <w:t xml:space="preserve">consumed and </w:t>
      </w:r>
      <w:r w:rsidR="00D55DCC">
        <w:rPr>
          <w:rFonts w:hint="eastAsia"/>
          <w:sz w:val="22"/>
          <w:szCs w:val="22"/>
        </w:rPr>
        <w:t xml:space="preserve">just </w:t>
      </w:r>
      <w:r w:rsidRPr="00956047">
        <w:rPr>
          <w:rFonts w:hint="eastAsia"/>
          <w:sz w:val="22"/>
          <w:szCs w:val="22"/>
        </w:rPr>
        <w:t>reserved unnecessarily, which degrades the performance of non-URLLC services.</w:t>
      </w:r>
    </w:p>
    <w:p w14:paraId="67BA69F7" w14:textId="77777777" w:rsidR="005D79AC" w:rsidRDefault="00270883" w:rsidP="00956047">
      <w:pPr>
        <w:spacing w:afterLines="50" w:after="120"/>
        <w:jc w:val="both"/>
        <w:rPr>
          <w:sz w:val="22"/>
          <w:szCs w:val="22"/>
        </w:rPr>
      </w:pPr>
      <w:r w:rsidRPr="00956047">
        <w:rPr>
          <w:rFonts w:hint="eastAsia"/>
          <w:sz w:val="22"/>
          <w:szCs w:val="22"/>
        </w:rPr>
        <w:lastRenderedPageBreak/>
        <w:t>It was discussed whether to support UL pre-emption indication and/or UL power-boosting</w:t>
      </w:r>
      <w:r w:rsidR="005D5AAD">
        <w:rPr>
          <w:sz w:val="22"/>
          <w:szCs w:val="22"/>
        </w:rPr>
        <w:t xml:space="preserve"> to effici</w:t>
      </w:r>
      <w:r w:rsidR="004A667A">
        <w:rPr>
          <w:sz w:val="22"/>
          <w:szCs w:val="22"/>
        </w:rPr>
        <w:t xml:space="preserve">ently enable the multiplexing between </w:t>
      </w:r>
      <w:proofErr w:type="spellStart"/>
      <w:r w:rsidR="004A667A">
        <w:rPr>
          <w:sz w:val="22"/>
          <w:szCs w:val="22"/>
        </w:rPr>
        <w:t>eMBB</w:t>
      </w:r>
      <w:proofErr w:type="spellEnd"/>
      <w:r w:rsidR="004A667A">
        <w:rPr>
          <w:sz w:val="22"/>
          <w:szCs w:val="22"/>
        </w:rPr>
        <w:t xml:space="preserve"> and URLLC UEs</w:t>
      </w:r>
      <w:r w:rsidRPr="00956047">
        <w:rPr>
          <w:rFonts w:hint="eastAsia"/>
          <w:sz w:val="22"/>
          <w:szCs w:val="22"/>
        </w:rPr>
        <w:t xml:space="preserve">. Multiplexing on power-domain is already possible by implementation; de-multiplexing at </w:t>
      </w:r>
      <w:proofErr w:type="spellStart"/>
      <w:r w:rsidRPr="00956047">
        <w:rPr>
          <w:rFonts w:hint="eastAsia"/>
          <w:sz w:val="22"/>
          <w:szCs w:val="22"/>
        </w:rPr>
        <w:t>gNB</w:t>
      </w:r>
      <w:proofErr w:type="spellEnd"/>
      <w:r w:rsidRPr="00956047">
        <w:rPr>
          <w:rFonts w:hint="eastAsia"/>
          <w:sz w:val="22"/>
          <w:szCs w:val="22"/>
        </w:rPr>
        <w:t xml:space="preserve"> side can be either </w:t>
      </w:r>
      <w:r w:rsidR="004A667A">
        <w:rPr>
          <w:sz w:val="22"/>
          <w:szCs w:val="22"/>
        </w:rPr>
        <w:t xml:space="preserve">in </w:t>
      </w:r>
      <w:r w:rsidRPr="00956047">
        <w:rPr>
          <w:rFonts w:hint="eastAsia"/>
          <w:sz w:val="22"/>
          <w:szCs w:val="22"/>
        </w:rPr>
        <w:t xml:space="preserve">MU-MIMO manner or </w:t>
      </w:r>
      <w:r w:rsidR="004A667A">
        <w:rPr>
          <w:sz w:val="22"/>
          <w:szCs w:val="22"/>
        </w:rPr>
        <w:t xml:space="preserve">in </w:t>
      </w:r>
      <w:r w:rsidR="005D79AC">
        <w:rPr>
          <w:rFonts w:hint="eastAsia"/>
          <w:sz w:val="22"/>
          <w:szCs w:val="22"/>
        </w:rPr>
        <w:t>multi-user detection (</w:t>
      </w:r>
      <w:r w:rsidRPr="00956047">
        <w:rPr>
          <w:rFonts w:hint="eastAsia"/>
          <w:sz w:val="22"/>
          <w:szCs w:val="22"/>
        </w:rPr>
        <w:t>MUD</w:t>
      </w:r>
      <w:r w:rsidR="005D79AC">
        <w:rPr>
          <w:rFonts w:hint="eastAsia"/>
          <w:sz w:val="22"/>
          <w:szCs w:val="22"/>
        </w:rPr>
        <w:t>)</w:t>
      </w:r>
      <w:r w:rsidRPr="00956047">
        <w:rPr>
          <w:rFonts w:hint="eastAsia"/>
          <w:sz w:val="22"/>
          <w:szCs w:val="22"/>
        </w:rPr>
        <w:t xml:space="preserve"> manner. The additional merit of UL power-boosting over the Rel.15 implementation solution is that it may be able to </w:t>
      </w:r>
      <w:r w:rsidR="004A667A" w:rsidRPr="004A667A">
        <w:rPr>
          <w:sz w:val="22"/>
          <w:szCs w:val="22"/>
        </w:rPr>
        <w:t>further</w:t>
      </w:r>
      <w:r w:rsidRPr="00956047">
        <w:rPr>
          <w:rFonts w:hint="eastAsia"/>
          <w:sz w:val="22"/>
          <w:szCs w:val="22"/>
        </w:rPr>
        <w:t xml:space="preserve"> protect URLLC data by power-boosting. However, the </w:t>
      </w:r>
      <w:r w:rsidR="004A667A" w:rsidRPr="004A667A">
        <w:rPr>
          <w:sz w:val="22"/>
          <w:szCs w:val="22"/>
        </w:rPr>
        <w:t>availability</w:t>
      </w:r>
      <w:r w:rsidRPr="00956047">
        <w:rPr>
          <w:rFonts w:hint="eastAsia"/>
          <w:sz w:val="22"/>
          <w:szCs w:val="22"/>
        </w:rPr>
        <w:t xml:space="preserve"> of power-boosting for URLLC depends on whether the UE is in power-limited, and therefore, the benefit of power-boosting for URLLC UE is not guaranteed</w:t>
      </w:r>
      <w:r w:rsidR="005D79AC">
        <w:rPr>
          <w:rFonts w:hint="eastAsia"/>
          <w:sz w:val="22"/>
          <w:szCs w:val="22"/>
        </w:rPr>
        <w:t xml:space="preserve"> if the cell planning does not take into account additional power-boosting for the multiplexing</w:t>
      </w:r>
      <w:r w:rsidRPr="00956047">
        <w:rPr>
          <w:rFonts w:hint="eastAsia"/>
          <w:sz w:val="22"/>
          <w:szCs w:val="22"/>
        </w:rPr>
        <w:t xml:space="preserve">. If the transmit power of non-URLLC service is </w:t>
      </w:r>
      <w:r w:rsidR="004A667A">
        <w:rPr>
          <w:sz w:val="22"/>
          <w:szCs w:val="22"/>
        </w:rPr>
        <w:t xml:space="preserve">always </w:t>
      </w:r>
      <w:r w:rsidRPr="00956047">
        <w:rPr>
          <w:rFonts w:hint="eastAsia"/>
          <w:sz w:val="22"/>
          <w:szCs w:val="22"/>
        </w:rPr>
        <w:t>kept low, then the URLLC UE performance/coverage can be guaranteed</w:t>
      </w:r>
      <w:r w:rsidR="005D79AC">
        <w:rPr>
          <w:rFonts w:hint="eastAsia"/>
          <w:sz w:val="22"/>
          <w:szCs w:val="22"/>
        </w:rPr>
        <w:t>,</w:t>
      </w:r>
      <w:r w:rsidRPr="00956047">
        <w:rPr>
          <w:rFonts w:hint="eastAsia"/>
          <w:sz w:val="22"/>
          <w:szCs w:val="22"/>
        </w:rPr>
        <w:t xml:space="preserve"> but the performance of non-URLLC service (e.g., </w:t>
      </w:r>
      <w:proofErr w:type="spellStart"/>
      <w:r w:rsidRPr="00956047">
        <w:rPr>
          <w:rFonts w:hint="eastAsia"/>
          <w:sz w:val="22"/>
          <w:szCs w:val="22"/>
        </w:rPr>
        <w:t>eMBB</w:t>
      </w:r>
      <w:proofErr w:type="spellEnd"/>
      <w:r w:rsidRPr="00956047">
        <w:rPr>
          <w:rFonts w:hint="eastAsia"/>
          <w:sz w:val="22"/>
          <w:szCs w:val="22"/>
        </w:rPr>
        <w:t xml:space="preserve">) degrades constantly. </w:t>
      </w:r>
    </w:p>
    <w:p w14:paraId="73D1A079" w14:textId="2FAB8C67" w:rsidR="00270883" w:rsidRPr="00956047" w:rsidRDefault="00270883" w:rsidP="00956047">
      <w:pPr>
        <w:spacing w:afterLines="50" w:after="120"/>
        <w:jc w:val="both"/>
        <w:rPr>
          <w:sz w:val="22"/>
          <w:szCs w:val="22"/>
        </w:rPr>
      </w:pPr>
      <w:r w:rsidRPr="00956047">
        <w:rPr>
          <w:rFonts w:hint="eastAsia"/>
          <w:sz w:val="22"/>
          <w:szCs w:val="22"/>
        </w:rPr>
        <w:t xml:space="preserve">UL pre-emption indication can be </w:t>
      </w:r>
      <w:r w:rsidR="004A667A">
        <w:rPr>
          <w:sz w:val="22"/>
          <w:szCs w:val="22"/>
        </w:rPr>
        <w:t xml:space="preserve">a </w:t>
      </w:r>
      <w:r w:rsidRPr="00956047">
        <w:rPr>
          <w:rFonts w:hint="eastAsia"/>
          <w:sz w:val="22"/>
          <w:szCs w:val="22"/>
        </w:rPr>
        <w:t xml:space="preserve">common solution with intra-UE multiplexing/prioritization; if UL transmission cancellation/puncturing is supported as part of intra-UE multiplexing/prioritization, </w:t>
      </w:r>
      <w:r w:rsidR="004D5D72">
        <w:rPr>
          <w:sz w:val="22"/>
          <w:szCs w:val="22"/>
        </w:rPr>
        <w:t>for example, the PUSCH scheduled by later UL grant can cancel the PUSCH scheduled by earlier grant</w:t>
      </w:r>
      <w:r w:rsidR="00F23698">
        <w:rPr>
          <w:sz w:val="22"/>
          <w:szCs w:val="22"/>
        </w:rPr>
        <w:t xml:space="preserve">, then </w:t>
      </w:r>
      <w:r w:rsidRPr="00956047">
        <w:rPr>
          <w:rFonts w:hint="eastAsia"/>
          <w:sz w:val="22"/>
          <w:szCs w:val="22"/>
        </w:rPr>
        <w:t>from the UE processing viewpoint, UL pre-</w:t>
      </w:r>
      <w:r w:rsidR="004A667A" w:rsidRPr="004A667A">
        <w:rPr>
          <w:sz w:val="22"/>
          <w:szCs w:val="22"/>
        </w:rPr>
        <w:t>emption</w:t>
      </w:r>
      <w:r w:rsidRPr="00956047">
        <w:rPr>
          <w:rFonts w:hint="eastAsia"/>
          <w:sz w:val="22"/>
          <w:szCs w:val="22"/>
        </w:rPr>
        <w:t xml:space="preserve"> indication can be the same </w:t>
      </w:r>
      <w:r w:rsidR="004A667A" w:rsidRPr="004A667A">
        <w:rPr>
          <w:sz w:val="22"/>
          <w:szCs w:val="22"/>
        </w:rPr>
        <w:t>behaviour</w:t>
      </w:r>
      <w:r w:rsidR="004A667A">
        <w:rPr>
          <w:sz w:val="22"/>
          <w:szCs w:val="22"/>
        </w:rPr>
        <w:t xml:space="preserve"> between inter-UE and intra-UE</w:t>
      </w:r>
      <w:r w:rsidR="00475393">
        <w:rPr>
          <w:sz w:val="22"/>
          <w:szCs w:val="22"/>
        </w:rPr>
        <w:t xml:space="preserve"> </w:t>
      </w:r>
      <w:r w:rsidR="00475393" w:rsidRPr="00640493">
        <w:rPr>
          <w:rFonts w:hint="eastAsia"/>
          <w:sz w:val="22"/>
          <w:szCs w:val="22"/>
        </w:rPr>
        <w:t>multiplexing/prioritization</w:t>
      </w:r>
      <w:r w:rsidRPr="00956047">
        <w:rPr>
          <w:rFonts w:hint="eastAsia"/>
          <w:sz w:val="22"/>
          <w:szCs w:val="22"/>
        </w:rPr>
        <w:t>.</w:t>
      </w:r>
    </w:p>
    <w:p w14:paraId="24D1EB57" w14:textId="21DE1EBD" w:rsidR="00270883" w:rsidRPr="00956047" w:rsidRDefault="00270883" w:rsidP="00015ADD">
      <w:pPr>
        <w:spacing w:afterLines="50" w:after="120"/>
        <w:jc w:val="both"/>
        <w:rPr>
          <w:sz w:val="22"/>
          <w:szCs w:val="22"/>
        </w:rPr>
      </w:pPr>
      <w:r w:rsidRPr="00956047">
        <w:rPr>
          <w:rFonts w:hint="eastAsia"/>
          <w:sz w:val="22"/>
          <w:szCs w:val="22"/>
        </w:rPr>
        <w:t xml:space="preserve">For Rel.15, dynamic SFI or DL assignment can cancel UL transmissions </w:t>
      </w:r>
      <w:r w:rsidR="005D79AC">
        <w:rPr>
          <w:rFonts w:hint="eastAsia"/>
          <w:sz w:val="22"/>
          <w:szCs w:val="22"/>
        </w:rPr>
        <w:t xml:space="preserve">semi-statically </w:t>
      </w:r>
      <w:r w:rsidRPr="00956047">
        <w:rPr>
          <w:rFonts w:hint="eastAsia"/>
          <w:sz w:val="22"/>
          <w:szCs w:val="22"/>
        </w:rPr>
        <w:t xml:space="preserve">configured by RRC signalling. UL pre-emption indication can be a minor enhancement from this UE </w:t>
      </w:r>
      <w:r w:rsidR="005D79AC">
        <w:rPr>
          <w:sz w:val="22"/>
          <w:szCs w:val="22"/>
        </w:rPr>
        <w:t>behaviour</w:t>
      </w:r>
      <w:r w:rsidR="005D79AC">
        <w:rPr>
          <w:rFonts w:hint="eastAsia"/>
          <w:sz w:val="22"/>
          <w:szCs w:val="22"/>
        </w:rPr>
        <w:t>.</w:t>
      </w:r>
      <w:r w:rsidR="00885D90">
        <w:rPr>
          <w:rFonts w:eastAsia="SimSun"/>
          <w:sz w:val="22"/>
          <w:lang w:eastAsia="zh-CN"/>
        </w:rPr>
        <w:t xml:space="preserve"> </w:t>
      </w:r>
      <w:r w:rsidR="00885D90" w:rsidRPr="00CF4C0C">
        <w:rPr>
          <w:rFonts w:eastAsiaTheme="minorEastAsia"/>
          <w:sz w:val="22"/>
          <w:szCs w:val="22"/>
          <w:lang w:val="en-US"/>
        </w:rPr>
        <w:t xml:space="preserve">The DCI cancelling a transmission can be either group-common or UE-specific DCI. Considering that the prioritized URLLC transmission is likely to span across multiple </w:t>
      </w:r>
      <w:proofErr w:type="spellStart"/>
      <w:r w:rsidR="00885D90" w:rsidRPr="00CF4C0C">
        <w:rPr>
          <w:rFonts w:eastAsiaTheme="minorEastAsia"/>
          <w:sz w:val="22"/>
          <w:szCs w:val="22"/>
          <w:lang w:val="en-US"/>
        </w:rPr>
        <w:t>eMBB</w:t>
      </w:r>
      <w:proofErr w:type="spellEnd"/>
      <w:r w:rsidR="00885D90" w:rsidRPr="00CF4C0C">
        <w:rPr>
          <w:rFonts w:eastAsiaTheme="minorEastAsia"/>
          <w:sz w:val="22"/>
          <w:szCs w:val="22"/>
          <w:lang w:val="en-US"/>
        </w:rPr>
        <w:t xml:space="preserve"> transmissions in frequency domain, group-common DCI is more feasible; indeed, group-common DCI can be a superset of UE-specific DCI since enable/disable, RNTI, field position in the DCI, can be UE-specifically configured in the group-common DCI </w:t>
      </w:r>
      <w:r w:rsidR="00015ADD">
        <w:rPr>
          <w:rFonts w:eastAsiaTheme="minorEastAsia" w:hint="eastAsia"/>
          <w:sz w:val="22"/>
          <w:szCs w:val="22"/>
          <w:lang w:val="en-US"/>
        </w:rPr>
        <w:t>same as for</w:t>
      </w:r>
      <w:r w:rsidR="00885D90" w:rsidRPr="00CF4C0C">
        <w:rPr>
          <w:rFonts w:eastAsiaTheme="minorEastAsia"/>
          <w:sz w:val="22"/>
          <w:szCs w:val="22"/>
          <w:lang w:val="en-US"/>
        </w:rPr>
        <w:t xml:space="preserve"> SFI/PI. Use of legacy SFI is the simplest approach.</w:t>
      </w:r>
      <w:r w:rsidR="00C2554E">
        <w:rPr>
          <w:rFonts w:eastAsiaTheme="minorEastAsia"/>
          <w:sz w:val="22"/>
          <w:szCs w:val="22"/>
          <w:lang w:val="en-US"/>
        </w:rPr>
        <w:t xml:space="preserve"> </w:t>
      </w:r>
      <w:r w:rsidR="008E56CB">
        <w:rPr>
          <w:sz w:val="22"/>
          <w:szCs w:val="22"/>
        </w:rPr>
        <w:t>It is not desirable to</w:t>
      </w:r>
      <w:r w:rsidR="00BB3E89">
        <w:rPr>
          <w:sz w:val="22"/>
          <w:szCs w:val="22"/>
        </w:rPr>
        <w:t xml:space="preserve"> have a ‘LTE PHICH-like’</w:t>
      </w:r>
      <w:r w:rsidR="007C74CE">
        <w:rPr>
          <w:sz w:val="22"/>
          <w:szCs w:val="22"/>
        </w:rPr>
        <w:t xml:space="preserve"> </w:t>
      </w:r>
      <w:r w:rsidR="00BB3E89">
        <w:rPr>
          <w:sz w:val="22"/>
          <w:szCs w:val="22"/>
        </w:rPr>
        <w:t>channel to complex the system operation</w:t>
      </w:r>
      <w:r w:rsidR="00015ADD">
        <w:rPr>
          <w:rFonts w:hint="eastAsia"/>
          <w:sz w:val="22"/>
          <w:szCs w:val="22"/>
        </w:rPr>
        <w:t>;</w:t>
      </w:r>
      <w:r w:rsidR="00BB3E89">
        <w:rPr>
          <w:sz w:val="22"/>
          <w:szCs w:val="22"/>
        </w:rPr>
        <w:t xml:space="preserve"> in other word, </w:t>
      </w:r>
      <w:r w:rsidR="007C74CE">
        <w:rPr>
          <w:sz w:val="22"/>
          <w:szCs w:val="22"/>
        </w:rPr>
        <w:t>a new sequence</w:t>
      </w:r>
      <w:r w:rsidR="00BB3E89">
        <w:rPr>
          <w:sz w:val="22"/>
          <w:szCs w:val="22"/>
        </w:rPr>
        <w:t xml:space="preserve"> design for UL pre-emption indication is not desirable.</w:t>
      </w:r>
    </w:p>
    <w:p w14:paraId="2DEB3754" w14:textId="556427D5" w:rsidR="00270883" w:rsidRPr="00956047" w:rsidRDefault="00270883" w:rsidP="00956047">
      <w:pPr>
        <w:spacing w:afterLines="50" w:after="120"/>
        <w:jc w:val="both"/>
        <w:rPr>
          <w:rFonts w:eastAsiaTheme="minorEastAsia"/>
          <w:b/>
          <w:sz w:val="22"/>
          <w:u w:val="single"/>
          <w:lang w:val="en-US"/>
        </w:rPr>
      </w:pPr>
      <w:r w:rsidRPr="00956047">
        <w:rPr>
          <w:rFonts w:eastAsiaTheme="minorEastAsia" w:hint="eastAsia"/>
          <w:b/>
          <w:sz w:val="22"/>
          <w:u w:val="single"/>
          <w:lang w:val="en-US"/>
        </w:rPr>
        <w:t>Proposal</w:t>
      </w:r>
      <w:r w:rsidR="00475393">
        <w:rPr>
          <w:rFonts w:eastAsiaTheme="minorEastAsia"/>
          <w:b/>
          <w:sz w:val="22"/>
          <w:u w:val="single"/>
          <w:lang w:val="en-US"/>
        </w:rPr>
        <w:t xml:space="preserve"> 1</w:t>
      </w:r>
      <w:r w:rsidRPr="00956047">
        <w:rPr>
          <w:rFonts w:eastAsiaTheme="minorEastAsia" w:hint="eastAsia"/>
          <w:b/>
          <w:sz w:val="22"/>
          <w:u w:val="single"/>
          <w:lang w:val="en-US"/>
        </w:rPr>
        <w:t>:</w:t>
      </w:r>
    </w:p>
    <w:p w14:paraId="33B66E47" w14:textId="54FECA64" w:rsidR="00270883" w:rsidRPr="00956047" w:rsidRDefault="00270883" w:rsidP="00956047">
      <w:pPr>
        <w:pStyle w:val="afe"/>
        <w:numPr>
          <w:ilvl w:val="0"/>
          <w:numId w:val="31"/>
        </w:numPr>
        <w:spacing w:afterLines="50" w:after="120"/>
        <w:ind w:leftChars="0"/>
        <w:jc w:val="both"/>
        <w:rPr>
          <w:rFonts w:eastAsiaTheme="minorEastAsia"/>
          <w:i/>
          <w:sz w:val="22"/>
          <w:lang w:val="en-US"/>
        </w:rPr>
      </w:pPr>
      <w:r w:rsidRPr="00956047">
        <w:rPr>
          <w:rFonts w:eastAsiaTheme="minorEastAsia" w:hint="eastAsia"/>
          <w:i/>
          <w:sz w:val="22"/>
          <w:lang w:val="en-US"/>
        </w:rPr>
        <w:t xml:space="preserve">Support UL cancellation </w:t>
      </w:r>
      <w:r w:rsidR="00475393">
        <w:rPr>
          <w:rFonts w:eastAsiaTheme="minorEastAsia"/>
          <w:i/>
          <w:sz w:val="22"/>
          <w:lang w:val="en-US"/>
        </w:rPr>
        <w:t>mechanism</w:t>
      </w:r>
      <w:r w:rsidRPr="00956047">
        <w:rPr>
          <w:rFonts w:eastAsiaTheme="minorEastAsia" w:hint="eastAsia"/>
          <w:i/>
          <w:sz w:val="22"/>
          <w:lang w:val="en-US"/>
        </w:rPr>
        <w:t xml:space="preserve"> for inter-UE prioritization/multiplexing.</w:t>
      </w:r>
    </w:p>
    <w:p w14:paraId="78B16EAF" w14:textId="11E1625B" w:rsidR="00270883" w:rsidRPr="00956047" w:rsidRDefault="00475393" w:rsidP="00956047">
      <w:pPr>
        <w:pStyle w:val="afe"/>
        <w:numPr>
          <w:ilvl w:val="0"/>
          <w:numId w:val="31"/>
        </w:numPr>
        <w:spacing w:afterLines="50" w:after="120"/>
        <w:ind w:leftChars="0"/>
        <w:jc w:val="both"/>
        <w:rPr>
          <w:rFonts w:eastAsiaTheme="minorEastAsia"/>
          <w:i/>
          <w:sz w:val="22"/>
          <w:lang w:val="en-US"/>
        </w:rPr>
      </w:pPr>
      <w:r>
        <w:rPr>
          <w:rFonts w:eastAsiaTheme="minorEastAsia"/>
          <w:i/>
          <w:sz w:val="22"/>
          <w:lang w:val="en-US"/>
        </w:rPr>
        <w:t>Group common DCI</w:t>
      </w:r>
      <w:r w:rsidR="00BB3E89">
        <w:rPr>
          <w:rFonts w:eastAsiaTheme="minorEastAsia"/>
          <w:i/>
          <w:sz w:val="22"/>
          <w:lang w:val="en-US"/>
        </w:rPr>
        <w:t xml:space="preserve"> or UE specific DCI</w:t>
      </w:r>
      <w:r w:rsidR="00270883" w:rsidRPr="00956047">
        <w:rPr>
          <w:rFonts w:eastAsiaTheme="minorEastAsia" w:hint="eastAsia"/>
          <w:i/>
          <w:sz w:val="22"/>
          <w:lang w:val="en-US"/>
        </w:rPr>
        <w:t xml:space="preserve"> can cancel/re-schedule UL transmission scheduled by another dynamic/</w:t>
      </w:r>
      <w:r w:rsidRPr="00475393">
        <w:rPr>
          <w:rFonts w:eastAsiaTheme="minorEastAsia"/>
          <w:i/>
          <w:sz w:val="22"/>
          <w:lang w:val="en-US"/>
        </w:rPr>
        <w:t>configured</w:t>
      </w:r>
      <w:r w:rsidR="00270883" w:rsidRPr="00956047">
        <w:rPr>
          <w:rFonts w:eastAsiaTheme="minorEastAsia" w:hint="eastAsia"/>
          <w:i/>
          <w:sz w:val="22"/>
          <w:lang w:val="en-US"/>
        </w:rPr>
        <w:t xml:space="preserve"> grant.</w:t>
      </w:r>
    </w:p>
    <w:p w14:paraId="4E6AB249" w14:textId="6864F52E" w:rsidR="00273B65" w:rsidRPr="00CF4C0C" w:rsidRDefault="00273B65" w:rsidP="00875FFE">
      <w:pPr>
        <w:spacing w:afterLines="50" w:after="120"/>
        <w:jc w:val="both"/>
        <w:rPr>
          <w:rFonts w:eastAsiaTheme="minorEastAsia"/>
          <w:sz w:val="22"/>
          <w:lang w:val="en-US"/>
        </w:rPr>
      </w:pPr>
    </w:p>
    <w:p w14:paraId="01C0B9E4" w14:textId="0E86E779" w:rsidR="00EF12D4" w:rsidRPr="00CF4C0C" w:rsidRDefault="00EF12D4" w:rsidP="00EF12D4">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sidRPr="00CF4C0C">
        <w:rPr>
          <w:rFonts w:ascii="Arial" w:eastAsiaTheme="minorEastAsia" w:hAnsi="Arial"/>
          <w:b/>
          <w:kern w:val="28"/>
          <w:sz w:val="22"/>
          <w:szCs w:val="22"/>
          <w:lang w:val="en-US"/>
        </w:rPr>
        <w:t xml:space="preserve">Potential mechanisms of UL </w:t>
      </w:r>
      <w:r w:rsidR="00885D90">
        <w:rPr>
          <w:rFonts w:ascii="Arial" w:eastAsiaTheme="minorEastAsia" w:hAnsi="Arial"/>
          <w:b/>
          <w:kern w:val="28"/>
          <w:sz w:val="22"/>
          <w:szCs w:val="22"/>
          <w:lang w:val="en-US"/>
        </w:rPr>
        <w:t xml:space="preserve">pre-emption </w:t>
      </w:r>
    </w:p>
    <w:p w14:paraId="649067F3" w14:textId="6304BCD1" w:rsidR="00EF12D4" w:rsidRPr="00CF4C0C" w:rsidRDefault="00EF12D4" w:rsidP="00EF12D4">
      <w:pPr>
        <w:spacing w:afterLines="50" w:after="120"/>
        <w:jc w:val="both"/>
        <w:rPr>
          <w:rFonts w:eastAsiaTheme="minorEastAsia"/>
          <w:sz w:val="22"/>
          <w:lang w:val="en-US"/>
        </w:rPr>
      </w:pPr>
      <w:r w:rsidRPr="00CF4C0C">
        <w:rPr>
          <w:rFonts w:eastAsiaTheme="minorEastAsia" w:hint="eastAsia"/>
          <w:sz w:val="22"/>
          <w:lang w:val="en-US"/>
        </w:rPr>
        <w:t>For</w:t>
      </w:r>
      <w:r w:rsidRPr="00CF4C0C">
        <w:rPr>
          <w:rFonts w:eastAsiaTheme="minorEastAsia"/>
          <w:sz w:val="22"/>
          <w:lang w:val="en-US"/>
        </w:rPr>
        <w:t xml:space="preserve"> detailed UL </w:t>
      </w:r>
      <w:r w:rsidR="00885D90" w:rsidRPr="00AC4A8E">
        <w:rPr>
          <w:rFonts w:eastAsiaTheme="minorEastAsia"/>
          <w:sz w:val="22"/>
          <w:lang w:val="en-US"/>
        </w:rPr>
        <w:t>pre-emption</w:t>
      </w:r>
      <w:r w:rsidRPr="00CF4C0C">
        <w:rPr>
          <w:rFonts w:eastAsiaTheme="minorEastAsia"/>
          <w:sz w:val="22"/>
          <w:lang w:val="en-US"/>
        </w:rPr>
        <w:t xml:space="preserve"> mechanisms, as summarized in the agreements, </w:t>
      </w:r>
      <w:r w:rsidR="00885D90">
        <w:rPr>
          <w:rFonts w:eastAsiaTheme="minorEastAsia"/>
          <w:sz w:val="22"/>
          <w:lang w:val="en-US"/>
        </w:rPr>
        <w:t>two options can be considered</w:t>
      </w:r>
      <w:r w:rsidRPr="00CF4C0C">
        <w:rPr>
          <w:rFonts w:eastAsiaTheme="minorEastAsia"/>
          <w:sz w:val="22"/>
          <w:lang w:val="en-US"/>
        </w:rPr>
        <w:t xml:space="preserve">. </w:t>
      </w:r>
    </w:p>
    <w:p w14:paraId="12F0CE97" w14:textId="47CC8BFF" w:rsidR="00EF12D4" w:rsidRDefault="00EF12D4" w:rsidP="00015ADD">
      <w:pPr>
        <w:numPr>
          <w:ilvl w:val="0"/>
          <w:numId w:val="31"/>
        </w:numPr>
        <w:spacing w:afterLines="50" w:after="120"/>
        <w:jc w:val="both"/>
        <w:rPr>
          <w:rFonts w:eastAsiaTheme="minorEastAsia"/>
          <w:sz w:val="22"/>
        </w:rPr>
      </w:pPr>
      <w:r w:rsidRPr="00CF4C0C">
        <w:rPr>
          <w:rFonts w:eastAsiaTheme="minorEastAsia"/>
          <w:sz w:val="22"/>
          <w:lang w:val="en-US"/>
        </w:rPr>
        <w:t xml:space="preserve">Option 1: </w:t>
      </w:r>
      <w:r w:rsidRPr="00CF4C0C">
        <w:rPr>
          <w:rFonts w:eastAsia="SimSun"/>
          <w:sz w:val="22"/>
          <w:szCs w:val="22"/>
          <w:lang w:eastAsia="zh-CN"/>
        </w:rPr>
        <w:t>UL cancelation</w:t>
      </w:r>
      <w:r w:rsidR="00885D90">
        <w:rPr>
          <w:rFonts w:eastAsia="SimSun"/>
          <w:sz w:val="22"/>
          <w:szCs w:val="22"/>
          <w:lang w:eastAsia="zh-CN"/>
        </w:rPr>
        <w:t xml:space="preserve"> without resuming the transmission</w:t>
      </w:r>
      <w:r w:rsidRPr="00CF4C0C">
        <w:rPr>
          <w:rFonts w:eastAsiaTheme="minorEastAsia"/>
          <w:sz w:val="22"/>
        </w:rPr>
        <w:t>.</w:t>
      </w:r>
    </w:p>
    <w:p w14:paraId="5920A54D" w14:textId="02F7C3DA" w:rsidR="00C2554E" w:rsidRPr="00CF4C0C" w:rsidRDefault="00C2554E" w:rsidP="00015ADD">
      <w:pPr>
        <w:numPr>
          <w:ilvl w:val="0"/>
          <w:numId w:val="31"/>
        </w:numPr>
        <w:spacing w:afterLines="50" w:after="120"/>
        <w:jc w:val="both"/>
        <w:rPr>
          <w:rFonts w:eastAsiaTheme="minorEastAsia"/>
          <w:sz w:val="22"/>
        </w:rPr>
      </w:pPr>
      <w:r>
        <w:rPr>
          <w:rFonts w:eastAsia="SimSun"/>
          <w:sz w:val="22"/>
          <w:lang w:eastAsia="zh-CN"/>
        </w:rPr>
        <w:t xml:space="preserve">Option 2: </w:t>
      </w:r>
      <w:r w:rsidRPr="00CF4C0C">
        <w:rPr>
          <w:rFonts w:eastAsia="SimSun"/>
          <w:sz w:val="22"/>
          <w:szCs w:val="22"/>
          <w:lang w:eastAsia="zh-CN"/>
        </w:rPr>
        <w:t>UL cancelation</w:t>
      </w:r>
      <w:r>
        <w:rPr>
          <w:rFonts w:eastAsia="SimSun"/>
          <w:sz w:val="22"/>
          <w:szCs w:val="22"/>
          <w:lang w:eastAsia="zh-CN"/>
        </w:rPr>
        <w:t xml:space="preserve"> with resuming the transmission</w:t>
      </w:r>
    </w:p>
    <w:p w14:paraId="14936595" w14:textId="58CFD214" w:rsidR="00C2554E" w:rsidRDefault="00EF12D4" w:rsidP="00620C83">
      <w:pPr>
        <w:spacing w:afterLines="50" w:after="120"/>
        <w:jc w:val="both"/>
        <w:rPr>
          <w:rFonts w:eastAsia="SimSun"/>
          <w:sz w:val="22"/>
          <w:lang w:eastAsia="zh-CN"/>
        </w:rPr>
      </w:pPr>
      <w:r w:rsidRPr="00CF4C0C">
        <w:rPr>
          <w:rFonts w:eastAsia="SimSun"/>
          <w:sz w:val="22"/>
          <w:lang w:eastAsia="zh-CN"/>
        </w:rPr>
        <w:t xml:space="preserve">Option 1 is </w:t>
      </w:r>
      <w:proofErr w:type="gramStart"/>
      <w:r w:rsidRPr="00CF4C0C">
        <w:rPr>
          <w:rFonts w:eastAsia="SimSun"/>
          <w:sz w:val="22"/>
          <w:lang w:eastAsia="zh-CN"/>
        </w:rPr>
        <w:t>simple</w:t>
      </w:r>
      <w:r w:rsidR="00C2554E">
        <w:rPr>
          <w:rFonts w:eastAsia="SimSun"/>
          <w:sz w:val="22"/>
          <w:lang w:eastAsia="zh-CN"/>
        </w:rPr>
        <w:t>,</w:t>
      </w:r>
      <w:proofErr w:type="gramEnd"/>
      <w:r w:rsidR="00C2554E">
        <w:rPr>
          <w:rFonts w:eastAsia="SimSun"/>
          <w:sz w:val="22"/>
          <w:lang w:eastAsia="zh-CN"/>
        </w:rPr>
        <w:t xml:space="preserve"> UE just</w:t>
      </w:r>
      <w:r w:rsidRPr="00CF4C0C">
        <w:rPr>
          <w:rFonts w:eastAsia="SimSun"/>
          <w:sz w:val="22"/>
          <w:lang w:eastAsia="zh-CN"/>
        </w:rPr>
        <w:t xml:space="preserve"> drop</w:t>
      </w:r>
      <w:r w:rsidR="00C2554E">
        <w:rPr>
          <w:rFonts w:eastAsia="SimSun"/>
          <w:sz w:val="22"/>
          <w:lang w:eastAsia="zh-CN"/>
        </w:rPr>
        <w:t>s</w:t>
      </w:r>
      <w:r w:rsidRPr="00CF4C0C">
        <w:rPr>
          <w:rFonts w:eastAsia="SimSun"/>
          <w:sz w:val="22"/>
          <w:lang w:eastAsia="zh-CN"/>
        </w:rPr>
        <w:t xml:space="preserve"> the entire </w:t>
      </w:r>
      <w:r w:rsidR="00B7682A" w:rsidRPr="00CF4C0C">
        <w:rPr>
          <w:rFonts w:eastAsia="SimSun"/>
          <w:sz w:val="22"/>
          <w:lang w:eastAsia="zh-CN"/>
        </w:rPr>
        <w:t xml:space="preserve">of the remaining </w:t>
      </w:r>
      <w:r w:rsidRPr="00CF4C0C">
        <w:rPr>
          <w:rFonts w:eastAsia="SimSun"/>
          <w:sz w:val="22"/>
          <w:lang w:eastAsia="zh-CN"/>
        </w:rPr>
        <w:t xml:space="preserve">transmission, while the resource for transmission before dropping will be wasted. </w:t>
      </w:r>
    </w:p>
    <w:p w14:paraId="3D538D1F" w14:textId="77777777" w:rsidR="00C2554E" w:rsidRDefault="00C2554E" w:rsidP="00620C83">
      <w:pPr>
        <w:spacing w:afterLines="50" w:after="120"/>
        <w:jc w:val="both"/>
        <w:rPr>
          <w:rFonts w:eastAsia="SimSun"/>
          <w:sz w:val="22"/>
          <w:lang w:eastAsia="zh-CN"/>
        </w:rPr>
      </w:pPr>
      <w:r>
        <w:rPr>
          <w:rFonts w:eastAsia="SimSun"/>
          <w:sz w:val="22"/>
          <w:lang w:eastAsia="zh-CN"/>
        </w:rPr>
        <w:t>Option 2 can be further divided into three sub-options:</w:t>
      </w:r>
    </w:p>
    <w:p w14:paraId="406B3527" w14:textId="77777777" w:rsidR="00C2554E" w:rsidRDefault="00C2554E" w:rsidP="00620C83">
      <w:pPr>
        <w:spacing w:afterLines="50" w:after="120"/>
        <w:jc w:val="both"/>
        <w:rPr>
          <w:rFonts w:eastAsia="SimSun"/>
          <w:sz w:val="22"/>
          <w:lang w:eastAsia="zh-CN"/>
        </w:rPr>
      </w:pPr>
      <w:r>
        <w:rPr>
          <w:rFonts w:eastAsia="SimSun"/>
          <w:sz w:val="22"/>
          <w:lang w:eastAsia="zh-CN"/>
        </w:rPr>
        <w:t xml:space="preserve">Option 2-1: </w:t>
      </w:r>
      <w:r w:rsidR="00EF12D4" w:rsidRPr="00CF4C0C">
        <w:rPr>
          <w:rFonts w:eastAsia="SimSun"/>
          <w:sz w:val="22"/>
          <w:lang w:eastAsia="zh-CN"/>
        </w:rPr>
        <w:t xml:space="preserve">Cancelling only part of UL transmission </w:t>
      </w:r>
      <w:r>
        <w:rPr>
          <w:rFonts w:eastAsia="SimSun"/>
          <w:sz w:val="22"/>
          <w:lang w:eastAsia="zh-CN"/>
        </w:rPr>
        <w:t>and resuming the remaining transmission</w:t>
      </w:r>
    </w:p>
    <w:p w14:paraId="219A2425" w14:textId="13A342D7" w:rsidR="00262E6B" w:rsidRDefault="00C2554E" w:rsidP="00620C83">
      <w:pPr>
        <w:spacing w:afterLines="50" w:after="120"/>
        <w:jc w:val="both"/>
        <w:rPr>
          <w:rFonts w:eastAsia="SimSun"/>
          <w:sz w:val="22"/>
          <w:lang w:eastAsia="zh-CN"/>
        </w:rPr>
      </w:pPr>
      <w:r>
        <w:rPr>
          <w:rFonts w:eastAsia="SimSun"/>
          <w:sz w:val="22"/>
          <w:lang w:eastAsia="zh-CN"/>
        </w:rPr>
        <w:t xml:space="preserve">Option 2-2: </w:t>
      </w:r>
      <w:r w:rsidR="00262E6B">
        <w:rPr>
          <w:rFonts w:eastAsia="SimSun"/>
          <w:sz w:val="22"/>
          <w:lang w:eastAsia="zh-CN"/>
        </w:rPr>
        <w:t>Pausing</w:t>
      </w:r>
      <w:r w:rsidRPr="00CF4C0C">
        <w:rPr>
          <w:rFonts w:eastAsia="SimSun"/>
          <w:sz w:val="22"/>
          <w:lang w:eastAsia="zh-CN"/>
        </w:rPr>
        <w:t xml:space="preserve"> part of UL transmission </w:t>
      </w:r>
      <w:r>
        <w:rPr>
          <w:rFonts w:eastAsia="SimSun"/>
          <w:sz w:val="22"/>
          <w:lang w:eastAsia="zh-CN"/>
        </w:rPr>
        <w:t>and resuming the transmission</w:t>
      </w:r>
      <w:r w:rsidR="00262E6B">
        <w:rPr>
          <w:rFonts w:eastAsia="SimSun"/>
          <w:sz w:val="22"/>
          <w:lang w:eastAsia="zh-CN"/>
        </w:rPr>
        <w:t>: postpone the transmission</w:t>
      </w:r>
    </w:p>
    <w:p w14:paraId="6F8AC5EA" w14:textId="741C4EBF" w:rsidR="00C2554E" w:rsidRDefault="00262E6B" w:rsidP="00620C83">
      <w:pPr>
        <w:spacing w:afterLines="50" w:after="120"/>
        <w:jc w:val="both"/>
        <w:rPr>
          <w:rFonts w:eastAsia="SimSun"/>
          <w:sz w:val="22"/>
          <w:lang w:eastAsia="zh-CN"/>
        </w:rPr>
      </w:pPr>
      <w:r>
        <w:rPr>
          <w:rFonts w:eastAsia="SimSun"/>
          <w:sz w:val="22"/>
          <w:lang w:eastAsia="zh-CN"/>
        </w:rPr>
        <w:t>Option 2-3:</w:t>
      </w:r>
      <w:r w:rsidR="00C2554E">
        <w:rPr>
          <w:rFonts w:eastAsia="SimSun"/>
          <w:sz w:val="22"/>
          <w:lang w:eastAsia="zh-CN"/>
        </w:rPr>
        <w:t xml:space="preserve"> </w:t>
      </w:r>
      <w:r w:rsidR="00A04300">
        <w:rPr>
          <w:rFonts w:eastAsia="SimSun"/>
          <w:sz w:val="22"/>
          <w:lang w:eastAsia="zh-CN"/>
        </w:rPr>
        <w:t>R</w:t>
      </w:r>
      <w:r>
        <w:rPr>
          <w:rFonts w:eastAsia="SimSun"/>
          <w:sz w:val="22"/>
          <w:lang w:eastAsia="zh-CN"/>
        </w:rPr>
        <w:t xml:space="preserve">esuming the whole UL transmission by </w:t>
      </w:r>
      <w:r w:rsidR="00A04300">
        <w:rPr>
          <w:rFonts w:eastAsia="SimSun"/>
          <w:sz w:val="22"/>
          <w:lang w:eastAsia="zh-CN"/>
        </w:rPr>
        <w:t>re-scheduling</w:t>
      </w:r>
      <w:r>
        <w:rPr>
          <w:rFonts w:eastAsia="SimSun"/>
          <w:sz w:val="22"/>
          <w:lang w:eastAsia="zh-CN"/>
        </w:rPr>
        <w:t xml:space="preserve">. </w:t>
      </w:r>
      <w:r w:rsidR="00C2554E">
        <w:rPr>
          <w:rFonts w:eastAsia="SimSun"/>
          <w:sz w:val="22"/>
          <w:lang w:eastAsia="zh-CN"/>
        </w:rPr>
        <w:t xml:space="preserve"> </w:t>
      </w:r>
    </w:p>
    <w:p w14:paraId="30708092" w14:textId="216A182E" w:rsidR="00EF12D4" w:rsidRPr="00CF4C0C" w:rsidRDefault="00262E6B" w:rsidP="00E435A6">
      <w:pPr>
        <w:spacing w:afterLines="50" w:after="120"/>
        <w:jc w:val="both"/>
        <w:rPr>
          <w:rFonts w:eastAsia="SimSun"/>
          <w:sz w:val="22"/>
          <w:lang w:eastAsia="zh-CN"/>
        </w:rPr>
      </w:pPr>
      <w:r>
        <w:rPr>
          <w:rFonts w:eastAsia="SimSun"/>
          <w:sz w:val="22"/>
          <w:lang w:eastAsia="zh-CN"/>
        </w:rPr>
        <w:t xml:space="preserve">Option 2-1 and option 2-2 </w:t>
      </w:r>
      <w:r w:rsidR="00EF12D4" w:rsidRPr="00CF4C0C">
        <w:rPr>
          <w:rFonts w:eastAsia="SimSun"/>
          <w:sz w:val="22"/>
          <w:lang w:eastAsia="zh-CN"/>
        </w:rPr>
        <w:t>can improve the resource usage</w:t>
      </w:r>
      <w:r>
        <w:rPr>
          <w:rFonts w:eastAsia="SimSun"/>
          <w:sz w:val="22"/>
          <w:lang w:eastAsia="zh-CN"/>
        </w:rPr>
        <w:t xml:space="preserve"> </w:t>
      </w:r>
      <w:r w:rsidR="00EF12D4" w:rsidRPr="00CF4C0C">
        <w:rPr>
          <w:rFonts w:eastAsia="SimSun"/>
          <w:sz w:val="22"/>
          <w:lang w:eastAsia="zh-CN"/>
        </w:rPr>
        <w:t xml:space="preserve">and </w:t>
      </w:r>
      <w:r>
        <w:rPr>
          <w:rFonts w:eastAsia="SimSun"/>
          <w:sz w:val="22"/>
          <w:lang w:eastAsia="zh-CN"/>
        </w:rPr>
        <w:t xml:space="preserve">are </w:t>
      </w:r>
      <w:r w:rsidR="00EF12D4" w:rsidRPr="00CF4C0C">
        <w:rPr>
          <w:rFonts w:eastAsia="SimSun"/>
          <w:sz w:val="22"/>
          <w:lang w:eastAsia="zh-CN"/>
        </w:rPr>
        <w:t xml:space="preserve">suitable for CBG-based transmission, but additional efforts are needed, e.g., ensuring the phase continuity of the discontinuous transmission, dynamically inserting DMRS into the discontinued transmission, etc. </w:t>
      </w:r>
      <w:r w:rsidR="00B7682A" w:rsidRPr="00CF4C0C">
        <w:rPr>
          <w:rFonts w:eastAsia="SimSun"/>
          <w:sz w:val="22"/>
          <w:lang w:eastAsia="zh-CN"/>
        </w:rPr>
        <w:t xml:space="preserve">The situation is quite similar to UL power boosting as discussed in the previous subsection. It was shown that </w:t>
      </w:r>
      <w:proofErr w:type="spellStart"/>
      <w:r w:rsidR="00B7682A" w:rsidRPr="00CF4C0C">
        <w:rPr>
          <w:rFonts w:eastAsia="SimSun"/>
          <w:sz w:val="22"/>
          <w:lang w:eastAsia="zh-CN"/>
        </w:rPr>
        <w:t>eMBB</w:t>
      </w:r>
      <w:proofErr w:type="spellEnd"/>
      <w:r w:rsidR="00B7682A" w:rsidRPr="00CF4C0C">
        <w:rPr>
          <w:rFonts w:eastAsia="SimSun"/>
          <w:sz w:val="22"/>
          <w:lang w:eastAsia="zh-CN"/>
        </w:rPr>
        <w:t xml:space="preserve"> transmission </w:t>
      </w:r>
      <w:r w:rsidR="00015ADD">
        <w:rPr>
          <w:rFonts w:eastAsiaTheme="minorEastAsia" w:hint="eastAsia"/>
          <w:sz w:val="22"/>
        </w:rPr>
        <w:t>can</w:t>
      </w:r>
      <w:r w:rsidR="00B7682A" w:rsidRPr="00CF4C0C">
        <w:rPr>
          <w:rFonts w:eastAsia="SimSun"/>
          <w:sz w:val="22"/>
          <w:lang w:eastAsia="zh-CN"/>
        </w:rPr>
        <w:t xml:space="preserve">not </w:t>
      </w:r>
      <w:r w:rsidR="00015ADD">
        <w:rPr>
          <w:rFonts w:eastAsiaTheme="minorEastAsia" w:hint="eastAsia"/>
          <w:sz w:val="22"/>
        </w:rPr>
        <w:t xml:space="preserve">be </w:t>
      </w:r>
      <w:r w:rsidR="00B7682A" w:rsidRPr="00CF4C0C">
        <w:rPr>
          <w:rFonts w:eastAsia="SimSun"/>
          <w:sz w:val="22"/>
          <w:lang w:eastAsia="zh-CN"/>
        </w:rPr>
        <w:t>decoded correctly at least in TB-based transmission. Hence, it seems that the whole of the remaining transmission should be dropped.</w:t>
      </w:r>
    </w:p>
    <w:p w14:paraId="67013961" w14:textId="63D486BC" w:rsidR="00EF12D4" w:rsidRPr="00CF4C0C" w:rsidRDefault="00EF12D4" w:rsidP="00620C83">
      <w:pPr>
        <w:spacing w:afterLines="50" w:after="120"/>
        <w:jc w:val="both"/>
        <w:rPr>
          <w:lang w:eastAsia="zh-CN"/>
        </w:rPr>
      </w:pPr>
      <w:r w:rsidRPr="00CF4C0C">
        <w:rPr>
          <w:rFonts w:eastAsia="SimSun"/>
          <w:sz w:val="22"/>
          <w:lang w:eastAsia="zh-CN"/>
        </w:rPr>
        <w:t xml:space="preserve">For option </w:t>
      </w:r>
      <w:r w:rsidR="00A04300">
        <w:rPr>
          <w:rFonts w:eastAsia="SimSun"/>
          <w:sz w:val="22"/>
          <w:lang w:eastAsia="zh-CN"/>
        </w:rPr>
        <w:t>2</w:t>
      </w:r>
      <w:r w:rsidRPr="00CF4C0C">
        <w:rPr>
          <w:rFonts w:eastAsia="SimSun"/>
          <w:sz w:val="22"/>
          <w:lang w:eastAsia="zh-CN"/>
        </w:rPr>
        <w:t xml:space="preserve">-2, </w:t>
      </w:r>
      <w:r w:rsidR="005C3062" w:rsidRPr="00CF4C0C">
        <w:rPr>
          <w:rFonts w:eastAsia="SimSun"/>
          <w:sz w:val="22"/>
          <w:lang w:eastAsia="zh-CN"/>
        </w:rPr>
        <w:t xml:space="preserve">when UE receives the indication, the UE </w:t>
      </w:r>
      <w:proofErr w:type="gramStart"/>
      <w:r w:rsidR="005C3062" w:rsidRPr="00CF4C0C">
        <w:rPr>
          <w:rFonts w:eastAsia="SimSun"/>
          <w:sz w:val="22"/>
          <w:lang w:eastAsia="zh-CN"/>
        </w:rPr>
        <w:t>pauses</w:t>
      </w:r>
      <w:proofErr w:type="gramEnd"/>
      <w:r w:rsidR="005C3062" w:rsidRPr="00CF4C0C">
        <w:rPr>
          <w:rFonts w:eastAsia="SimSun"/>
          <w:sz w:val="22"/>
          <w:lang w:eastAsia="zh-CN"/>
        </w:rPr>
        <w:t xml:space="preserve"> the </w:t>
      </w:r>
      <w:proofErr w:type="spellStart"/>
      <w:r w:rsidR="005C3062" w:rsidRPr="00CF4C0C">
        <w:rPr>
          <w:rFonts w:eastAsia="SimSun"/>
          <w:sz w:val="22"/>
          <w:lang w:eastAsia="zh-CN"/>
        </w:rPr>
        <w:t>eMBB</w:t>
      </w:r>
      <w:proofErr w:type="spellEnd"/>
      <w:r w:rsidR="005C3062" w:rsidRPr="00CF4C0C">
        <w:rPr>
          <w:rFonts w:eastAsia="SimSun"/>
          <w:sz w:val="22"/>
          <w:lang w:eastAsia="zh-CN"/>
        </w:rPr>
        <w:t xml:space="preserve"> UL transmission in the middle and </w:t>
      </w:r>
      <w:r w:rsidR="00A04300">
        <w:rPr>
          <w:rFonts w:eastAsia="SimSun"/>
          <w:sz w:val="22"/>
          <w:lang w:eastAsia="zh-CN"/>
        </w:rPr>
        <w:t>postpones</w:t>
      </w:r>
      <w:r w:rsidR="00A04300" w:rsidRPr="00CF4C0C">
        <w:rPr>
          <w:rFonts w:eastAsia="SimSun"/>
          <w:sz w:val="22"/>
          <w:lang w:eastAsia="zh-CN"/>
        </w:rPr>
        <w:t xml:space="preserve"> </w:t>
      </w:r>
      <w:r w:rsidR="005C3062" w:rsidRPr="00CF4C0C">
        <w:rPr>
          <w:rFonts w:eastAsia="SimSun"/>
          <w:sz w:val="22"/>
          <w:lang w:eastAsia="zh-CN"/>
        </w:rPr>
        <w:t xml:space="preserve">the remaining part of the UL transmission. </w:t>
      </w:r>
      <w:r w:rsidR="00B7682A" w:rsidRPr="00CF4C0C">
        <w:rPr>
          <w:rFonts w:eastAsia="SimSun"/>
          <w:sz w:val="22"/>
          <w:lang w:eastAsia="zh-CN"/>
        </w:rPr>
        <w:t>That is,</w:t>
      </w:r>
      <w:r w:rsidRPr="00CF4C0C">
        <w:rPr>
          <w:rFonts w:eastAsia="SimSun"/>
          <w:sz w:val="22"/>
          <w:lang w:eastAsia="zh-CN"/>
        </w:rPr>
        <w:t xml:space="preserve"> the transmission is shifted in time domain, it may have collision with other UE’s transmission or have conflicts with the DL transmission direction configured by higher layer or SFI signing. In addition, for the paused transmission, it may not include DMRS symbol. </w:t>
      </w:r>
    </w:p>
    <w:p w14:paraId="218AE6A1" w14:textId="1B5462E4" w:rsidR="00EF12D4" w:rsidRPr="00CF4C0C" w:rsidRDefault="00A04300" w:rsidP="00EF12D4">
      <w:pPr>
        <w:spacing w:afterLines="50" w:after="120"/>
        <w:jc w:val="both"/>
        <w:rPr>
          <w:rFonts w:eastAsia="SimSun"/>
          <w:sz w:val="22"/>
          <w:szCs w:val="22"/>
          <w:lang w:eastAsia="zh-CN"/>
        </w:rPr>
      </w:pPr>
      <w:proofErr w:type="gramStart"/>
      <w:r>
        <w:rPr>
          <w:rFonts w:eastAsia="SimSun"/>
          <w:sz w:val="22"/>
          <w:lang w:eastAsia="zh-CN"/>
        </w:rPr>
        <w:t>O</w:t>
      </w:r>
      <w:r w:rsidR="00EF12D4" w:rsidRPr="00CF4C0C">
        <w:rPr>
          <w:rFonts w:eastAsia="SimSun"/>
          <w:sz w:val="22"/>
          <w:lang w:eastAsia="zh-CN"/>
        </w:rPr>
        <w:t xml:space="preserve">ption </w:t>
      </w:r>
      <w:r>
        <w:rPr>
          <w:rFonts w:eastAsia="SimSun"/>
          <w:sz w:val="22"/>
          <w:lang w:eastAsia="zh-CN"/>
        </w:rPr>
        <w:t>2</w:t>
      </w:r>
      <w:r w:rsidR="00EF12D4" w:rsidRPr="00CF4C0C">
        <w:rPr>
          <w:rFonts w:eastAsia="SimSun"/>
          <w:sz w:val="22"/>
          <w:lang w:eastAsia="zh-CN"/>
        </w:rPr>
        <w:t xml:space="preserve">-3 </w:t>
      </w:r>
      <w:r>
        <w:rPr>
          <w:rFonts w:eastAsia="SimSun"/>
          <w:sz w:val="22"/>
          <w:lang w:eastAsia="zh-CN"/>
        </w:rPr>
        <w:t xml:space="preserve">that </w:t>
      </w:r>
      <w:r>
        <w:rPr>
          <w:rFonts w:eastAsia="SimSun"/>
          <w:sz w:val="22"/>
          <w:szCs w:val="22"/>
          <w:lang w:eastAsia="zh-CN"/>
        </w:rPr>
        <w:t>r</w:t>
      </w:r>
      <w:r w:rsidR="00EF12D4" w:rsidRPr="00CF4C0C">
        <w:rPr>
          <w:rFonts w:eastAsia="SimSun"/>
          <w:sz w:val="22"/>
          <w:szCs w:val="22"/>
          <w:lang w:eastAsia="zh-CN"/>
        </w:rPr>
        <w:t xml:space="preserve">e-scheduling is realized by indicating cancellation and indicating re-transmission configuration; i.e. time/frequency-domain resource allocation, MCS, power control, </w:t>
      </w:r>
      <w:r w:rsidR="005C3062" w:rsidRPr="00CF4C0C">
        <w:rPr>
          <w:rFonts w:eastAsia="SimSun"/>
          <w:sz w:val="22"/>
          <w:szCs w:val="22"/>
          <w:lang w:eastAsia="zh-CN"/>
        </w:rPr>
        <w:t>etc</w:t>
      </w:r>
      <w:r w:rsidR="00EF12D4" w:rsidRPr="00CF4C0C">
        <w:rPr>
          <w:rFonts w:eastAsia="SimSun"/>
          <w:sz w:val="22"/>
          <w:szCs w:val="22"/>
          <w:lang w:eastAsia="zh-CN"/>
        </w:rPr>
        <w:t>.</w:t>
      </w:r>
      <w:proofErr w:type="gramEnd"/>
      <w:r w:rsidR="00EF12D4" w:rsidRPr="00CF4C0C">
        <w:rPr>
          <w:rFonts w:eastAsia="SimSun"/>
          <w:sz w:val="22"/>
          <w:szCs w:val="22"/>
          <w:lang w:eastAsia="zh-CN"/>
        </w:rPr>
        <w:t xml:space="preserve"> Here, it seems that the re-transmission indication is the same as normal re-transmission scheduling. Separate indications of cancellation (option 1) and re-transmission adopted in Rel-15 are sufficient to realize re-scheduling. Therefore, new feature of ‘re-scheduling’ is questionable to be introduced. One combined indication for both cancellation and re-transmission may have advantage in PDCCH overhead reduction; however, the difference of requirements between </w:t>
      </w:r>
      <w:proofErr w:type="spellStart"/>
      <w:r w:rsidR="00EF12D4" w:rsidRPr="00CF4C0C">
        <w:rPr>
          <w:rFonts w:eastAsia="SimSun"/>
          <w:sz w:val="22"/>
          <w:szCs w:val="22"/>
          <w:lang w:eastAsia="zh-CN"/>
        </w:rPr>
        <w:t>eMBB</w:t>
      </w:r>
      <w:proofErr w:type="spellEnd"/>
      <w:r w:rsidR="00EF12D4" w:rsidRPr="00CF4C0C">
        <w:rPr>
          <w:rFonts w:eastAsia="SimSun"/>
          <w:sz w:val="22"/>
          <w:szCs w:val="22"/>
          <w:lang w:eastAsia="zh-CN"/>
        </w:rPr>
        <w:t xml:space="preserve"> and URLLC should be considered. The reliability of the cancellation ind</w:t>
      </w:r>
      <w:r w:rsidR="005C3062" w:rsidRPr="00CF4C0C">
        <w:rPr>
          <w:rFonts w:eastAsia="SimSun"/>
          <w:sz w:val="22"/>
          <w:szCs w:val="22"/>
          <w:lang w:eastAsia="zh-CN"/>
        </w:rPr>
        <w:t>ication needs to be URLLC level</w:t>
      </w:r>
      <w:r w:rsidR="00EF12D4" w:rsidRPr="00CF4C0C">
        <w:rPr>
          <w:rFonts w:eastAsia="SimSun"/>
          <w:sz w:val="22"/>
          <w:szCs w:val="22"/>
          <w:lang w:eastAsia="zh-CN"/>
        </w:rPr>
        <w:t>. If cancellation and re-transmission are indicated separately, only the cancellation has URLLC level reliability. On the other hand, if indicated by one UE-specific DCI, the re-transmission has URLLC level reliability as well. Then, PDCCH overhead seems not to be reduced. Furthermore, the new indication introduces some RAN2 impacts as HARQ RTT and DRX-retransmission timer. Hence, further advantage of re-scheduling should be presented.</w:t>
      </w:r>
    </w:p>
    <w:p w14:paraId="68BE6735" w14:textId="46075A44" w:rsidR="00EF12D4" w:rsidRPr="00CF4C0C" w:rsidRDefault="00EF12D4" w:rsidP="00EF12D4">
      <w:pPr>
        <w:spacing w:afterLines="50" w:after="120"/>
        <w:jc w:val="both"/>
        <w:rPr>
          <w:rFonts w:eastAsiaTheme="minorEastAsia"/>
          <w:sz w:val="21"/>
          <w:lang w:val="en-US"/>
        </w:rPr>
      </w:pPr>
      <w:r w:rsidRPr="00CF4C0C">
        <w:rPr>
          <w:rFonts w:eastAsiaTheme="minorEastAsia"/>
          <w:sz w:val="22"/>
          <w:lang w:val="en-US"/>
        </w:rPr>
        <w:t xml:space="preserve">As </w:t>
      </w:r>
      <w:r w:rsidR="00243820">
        <w:rPr>
          <w:rFonts w:eastAsiaTheme="minorEastAsia"/>
          <w:sz w:val="22"/>
          <w:lang w:val="en-US"/>
        </w:rPr>
        <w:t>above</w:t>
      </w:r>
      <w:r w:rsidRPr="00CF4C0C">
        <w:rPr>
          <w:rFonts w:eastAsiaTheme="minorEastAsia"/>
          <w:sz w:val="22"/>
          <w:lang w:val="en-US"/>
        </w:rPr>
        <w:t xml:space="preserve">, </w:t>
      </w:r>
      <w:r w:rsidR="00243820">
        <w:rPr>
          <w:rFonts w:eastAsiaTheme="minorEastAsia"/>
          <w:sz w:val="22"/>
          <w:lang w:val="en-US"/>
        </w:rPr>
        <w:t xml:space="preserve">we propose that the option 1 can be the baseline, whether any enhancements are necessary or feasible can be discussed in </w:t>
      </w:r>
      <w:r w:rsidR="00620C83">
        <w:rPr>
          <w:rFonts w:eastAsiaTheme="minorEastAsia" w:hint="eastAsia"/>
          <w:sz w:val="22"/>
          <w:lang w:val="en-US"/>
        </w:rPr>
        <w:t xml:space="preserve">the </w:t>
      </w:r>
      <w:r w:rsidR="00243820">
        <w:rPr>
          <w:rFonts w:eastAsiaTheme="minorEastAsia"/>
          <w:sz w:val="22"/>
          <w:lang w:val="en-US"/>
        </w:rPr>
        <w:t>WI</w:t>
      </w:r>
      <w:r w:rsidR="00620C83">
        <w:rPr>
          <w:rFonts w:eastAsiaTheme="minorEastAsia" w:hint="eastAsia"/>
          <w:sz w:val="22"/>
          <w:lang w:val="en-US"/>
        </w:rPr>
        <w:t xml:space="preserve"> phase</w:t>
      </w:r>
      <w:r w:rsidRPr="00CF4C0C">
        <w:rPr>
          <w:rFonts w:eastAsiaTheme="minorEastAsia"/>
          <w:sz w:val="22"/>
          <w:lang w:val="en-US"/>
        </w:rPr>
        <w:t xml:space="preserve">. </w:t>
      </w:r>
    </w:p>
    <w:p w14:paraId="25D8EE39" w14:textId="67099000" w:rsidR="00DA791C" w:rsidRPr="00CF4C0C" w:rsidRDefault="00DA791C" w:rsidP="00DA791C">
      <w:pPr>
        <w:spacing w:afterLines="50" w:after="120"/>
        <w:jc w:val="both"/>
        <w:rPr>
          <w:rFonts w:eastAsiaTheme="minorEastAsia"/>
          <w:b/>
          <w:sz w:val="22"/>
          <w:u w:val="single"/>
          <w:lang w:val="en-US"/>
        </w:rPr>
      </w:pPr>
      <w:r w:rsidRPr="00CF4C0C">
        <w:rPr>
          <w:rFonts w:eastAsiaTheme="minorEastAsia"/>
          <w:b/>
          <w:sz w:val="22"/>
          <w:u w:val="single"/>
          <w:lang w:val="en-US"/>
        </w:rPr>
        <w:t xml:space="preserve">Proposal </w:t>
      </w:r>
      <w:r>
        <w:rPr>
          <w:rFonts w:eastAsiaTheme="minorEastAsia"/>
          <w:b/>
          <w:sz w:val="22"/>
          <w:u w:val="single"/>
          <w:lang w:val="en-US"/>
        </w:rPr>
        <w:t>2</w:t>
      </w:r>
      <w:r w:rsidRPr="00CF4C0C">
        <w:rPr>
          <w:rFonts w:eastAsiaTheme="minorEastAsia"/>
          <w:b/>
          <w:sz w:val="22"/>
          <w:u w:val="single"/>
          <w:lang w:val="en-US"/>
        </w:rPr>
        <w:t>:</w:t>
      </w:r>
    </w:p>
    <w:p w14:paraId="4CEAFFE4" w14:textId="38972820" w:rsidR="00DA791C" w:rsidRPr="00E171FD" w:rsidRDefault="00DA791C" w:rsidP="00DA791C">
      <w:pPr>
        <w:pStyle w:val="afe"/>
        <w:numPr>
          <w:ilvl w:val="0"/>
          <w:numId w:val="31"/>
        </w:numPr>
        <w:spacing w:afterLines="50" w:after="120"/>
        <w:ind w:leftChars="0"/>
        <w:jc w:val="both"/>
      </w:pPr>
      <w:r w:rsidRPr="00E171FD">
        <w:rPr>
          <w:rFonts w:eastAsiaTheme="minorEastAsia"/>
          <w:i/>
          <w:sz w:val="22"/>
          <w:lang w:val="en-US"/>
        </w:rPr>
        <w:t>Support following UE behavior as the baseline:</w:t>
      </w:r>
    </w:p>
    <w:p w14:paraId="0BE2A26A" w14:textId="5B8A1BE5" w:rsidR="00DA791C" w:rsidRPr="00E435A6" w:rsidRDefault="00DA791C" w:rsidP="00E435A6">
      <w:pPr>
        <w:pStyle w:val="afe"/>
        <w:numPr>
          <w:ilvl w:val="1"/>
          <w:numId w:val="31"/>
        </w:numPr>
        <w:spacing w:afterLines="50" w:after="120"/>
        <w:ind w:leftChars="0"/>
        <w:jc w:val="both"/>
        <w:rPr>
          <w:rFonts w:eastAsiaTheme="minorEastAsia"/>
          <w:i/>
          <w:sz w:val="22"/>
          <w:lang w:val="en-US"/>
        </w:rPr>
      </w:pPr>
      <w:r w:rsidRPr="00E171FD">
        <w:rPr>
          <w:rFonts w:eastAsiaTheme="minorEastAsia"/>
          <w:i/>
          <w:sz w:val="22"/>
          <w:lang w:val="en-US"/>
        </w:rPr>
        <w:t>Upon detecting an UL cancelation indication, UE cancels the corresponding UL transmission without resuming the UL transmission</w:t>
      </w:r>
      <w:r w:rsidRPr="00E435A6">
        <w:rPr>
          <w:rFonts w:eastAsiaTheme="minorEastAsia"/>
          <w:i/>
          <w:sz w:val="22"/>
          <w:lang w:val="en-US"/>
        </w:rPr>
        <w:t>.</w:t>
      </w:r>
    </w:p>
    <w:p w14:paraId="7EEC63A8" w14:textId="50EA8A79" w:rsidR="004703F6" w:rsidRPr="00CF4C0C" w:rsidRDefault="004703F6" w:rsidP="004703F6">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sidRPr="00CF4C0C">
        <w:rPr>
          <w:rFonts w:ascii="Arial" w:eastAsiaTheme="minorEastAsia" w:hAnsi="Arial"/>
          <w:b/>
          <w:kern w:val="28"/>
          <w:sz w:val="22"/>
          <w:szCs w:val="22"/>
          <w:lang w:val="en-US"/>
        </w:rPr>
        <w:t xml:space="preserve">Inter-UE prioritization/multiplexing </w:t>
      </w:r>
      <w:r w:rsidR="00AB08A0">
        <w:rPr>
          <w:rFonts w:ascii="Arial" w:eastAsiaTheme="minorEastAsia" w:hAnsi="Arial"/>
          <w:b/>
          <w:kern w:val="28"/>
          <w:sz w:val="22"/>
          <w:szCs w:val="22"/>
          <w:lang w:val="en-US"/>
        </w:rPr>
        <w:t>for</w:t>
      </w:r>
      <w:r w:rsidR="00AB08A0" w:rsidRPr="00CF4C0C">
        <w:rPr>
          <w:rFonts w:ascii="Arial" w:eastAsiaTheme="minorEastAsia" w:hAnsi="Arial"/>
          <w:b/>
          <w:kern w:val="28"/>
          <w:sz w:val="22"/>
          <w:szCs w:val="22"/>
          <w:lang w:val="en-US"/>
        </w:rPr>
        <w:t xml:space="preserve"> </w:t>
      </w:r>
      <w:r w:rsidRPr="00CF4C0C">
        <w:rPr>
          <w:rFonts w:ascii="Arial" w:eastAsiaTheme="minorEastAsia" w:hAnsi="Arial"/>
          <w:b/>
          <w:kern w:val="28"/>
          <w:sz w:val="22"/>
          <w:szCs w:val="22"/>
          <w:lang w:val="en-US"/>
        </w:rPr>
        <w:t>grant-based and grant-free UL transmissions</w:t>
      </w:r>
    </w:p>
    <w:p w14:paraId="29D4C041" w14:textId="27BC7781" w:rsidR="004703F6" w:rsidRPr="00CF4C0C" w:rsidRDefault="004703F6" w:rsidP="004703F6">
      <w:pPr>
        <w:pStyle w:val="afe"/>
        <w:spacing w:afterLines="50" w:after="120"/>
        <w:ind w:leftChars="0" w:left="0"/>
        <w:jc w:val="both"/>
        <w:rPr>
          <w:rFonts w:eastAsiaTheme="minorEastAsia"/>
          <w:sz w:val="22"/>
          <w:szCs w:val="22"/>
          <w:lang w:val="en-US"/>
        </w:rPr>
      </w:pPr>
      <w:r w:rsidRPr="00CF4C0C">
        <w:rPr>
          <w:rFonts w:eastAsiaTheme="minorEastAsia"/>
          <w:sz w:val="22"/>
          <w:szCs w:val="22"/>
          <w:lang w:val="en-US"/>
        </w:rPr>
        <w:t xml:space="preserve">At the previous meetings, further study for inter-UE prioritization/multiplexing between grant-based and grant-free UL transmissions was agreed. </w:t>
      </w:r>
      <w:r w:rsidR="00620C83">
        <w:rPr>
          <w:rFonts w:eastAsiaTheme="minorEastAsia" w:hint="eastAsia"/>
          <w:sz w:val="22"/>
          <w:szCs w:val="22"/>
          <w:lang w:val="en-US"/>
        </w:rPr>
        <w:t>The discussion can be limited</w:t>
      </w:r>
      <w:r w:rsidRPr="00CF4C0C">
        <w:rPr>
          <w:rFonts w:eastAsiaTheme="minorEastAsia"/>
          <w:sz w:val="22"/>
          <w:szCs w:val="22"/>
          <w:lang w:val="en-US"/>
        </w:rPr>
        <w:t xml:space="preserve"> for the case of </w:t>
      </w:r>
      <w:proofErr w:type="spellStart"/>
      <w:r w:rsidRPr="00CF4C0C">
        <w:rPr>
          <w:rFonts w:eastAsiaTheme="minorEastAsia"/>
          <w:sz w:val="22"/>
          <w:szCs w:val="22"/>
          <w:lang w:val="en-US"/>
        </w:rPr>
        <w:t>eMBB</w:t>
      </w:r>
      <w:proofErr w:type="spellEnd"/>
      <w:r w:rsidRPr="00CF4C0C">
        <w:rPr>
          <w:rFonts w:eastAsiaTheme="minorEastAsia"/>
          <w:sz w:val="22"/>
          <w:szCs w:val="22"/>
          <w:lang w:val="en-US"/>
        </w:rPr>
        <w:t xml:space="preserve"> grant-based and URLLC grant-free transmissions</w:t>
      </w:r>
      <w:r w:rsidR="00620C83">
        <w:rPr>
          <w:rFonts w:eastAsiaTheme="minorEastAsia" w:hint="eastAsia"/>
          <w:sz w:val="22"/>
          <w:szCs w:val="22"/>
          <w:lang w:val="en-US"/>
        </w:rPr>
        <w:t xml:space="preserve"> since t</w:t>
      </w:r>
      <w:r w:rsidRPr="00CF4C0C">
        <w:rPr>
          <w:rFonts w:eastAsiaTheme="minorEastAsia"/>
          <w:sz w:val="22"/>
          <w:szCs w:val="22"/>
          <w:lang w:val="en-US"/>
        </w:rPr>
        <w:t xml:space="preserve">he case of URLLC grant-based and </w:t>
      </w:r>
      <w:proofErr w:type="spellStart"/>
      <w:r w:rsidRPr="00CF4C0C">
        <w:rPr>
          <w:rFonts w:eastAsiaTheme="minorEastAsia"/>
          <w:sz w:val="22"/>
          <w:szCs w:val="22"/>
          <w:lang w:val="en-US"/>
        </w:rPr>
        <w:t>eMBB</w:t>
      </w:r>
      <w:proofErr w:type="spellEnd"/>
      <w:r w:rsidRPr="00CF4C0C">
        <w:rPr>
          <w:rFonts w:eastAsiaTheme="minorEastAsia"/>
          <w:sz w:val="22"/>
          <w:szCs w:val="22"/>
          <w:lang w:val="en-US"/>
        </w:rPr>
        <w:t xml:space="preserve"> grant-free transmissions can be solved by the </w:t>
      </w:r>
      <w:r w:rsidR="00122C55" w:rsidRPr="00CF4C0C">
        <w:rPr>
          <w:rFonts w:eastAsiaTheme="minorEastAsia"/>
          <w:sz w:val="22"/>
          <w:szCs w:val="22"/>
          <w:lang w:val="en-US"/>
        </w:rPr>
        <w:t>s</w:t>
      </w:r>
      <w:r w:rsidR="00122C55">
        <w:rPr>
          <w:rFonts w:eastAsiaTheme="minorEastAsia"/>
          <w:sz w:val="22"/>
          <w:szCs w:val="22"/>
          <w:lang w:val="en-US"/>
        </w:rPr>
        <w:t>imilar</w:t>
      </w:r>
      <w:r w:rsidRPr="00CF4C0C">
        <w:rPr>
          <w:rFonts w:eastAsiaTheme="minorEastAsia"/>
          <w:sz w:val="22"/>
          <w:szCs w:val="22"/>
          <w:lang w:val="en-US"/>
        </w:rPr>
        <w:t xml:space="preserve"> procedure discussed in section </w:t>
      </w:r>
      <w:r w:rsidR="00E435A6">
        <w:rPr>
          <w:rFonts w:eastAsiaTheme="minorEastAsia"/>
          <w:sz w:val="22"/>
          <w:szCs w:val="22"/>
          <w:lang w:val="en-US"/>
        </w:rPr>
        <w:t>2.2</w:t>
      </w:r>
      <w:r w:rsidR="00826E71">
        <w:rPr>
          <w:rFonts w:eastAsiaTheme="minorEastAsia"/>
          <w:sz w:val="22"/>
          <w:szCs w:val="22"/>
          <w:lang w:val="en-US"/>
        </w:rPr>
        <w:t xml:space="preserve"> by using UL cancellation indication</w:t>
      </w:r>
      <w:r w:rsidR="009407C9">
        <w:rPr>
          <w:rFonts w:eastAsiaTheme="minorEastAsia"/>
          <w:sz w:val="22"/>
          <w:szCs w:val="22"/>
          <w:lang w:val="en-US"/>
        </w:rPr>
        <w:t xml:space="preserve"> in combination of multiple configured grant configurations in frequency domain. The cancellation indication targets for the URLLC UEs to inform the URLLC UE that the configured grant resource of configuration x will be allocated for </w:t>
      </w:r>
      <w:proofErr w:type="spellStart"/>
      <w:r w:rsidR="009407C9">
        <w:rPr>
          <w:rFonts w:eastAsiaTheme="minorEastAsia"/>
          <w:sz w:val="22"/>
          <w:szCs w:val="22"/>
          <w:lang w:val="en-US"/>
        </w:rPr>
        <w:t>eMBB</w:t>
      </w:r>
      <w:proofErr w:type="spellEnd"/>
      <w:r w:rsidR="00620C83">
        <w:rPr>
          <w:rFonts w:eastAsiaTheme="minorEastAsia" w:hint="eastAsia"/>
          <w:sz w:val="22"/>
          <w:szCs w:val="22"/>
          <w:lang w:val="en-US"/>
        </w:rPr>
        <w:t>; then</w:t>
      </w:r>
      <w:r w:rsidR="009407C9">
        <w:rPr>
          <w:rFonts w:eastAsiaTheme="minorEastAsia"/>
          <w:sz w:val="22"/>
          <w:szCs w:val="22"/>
          <w:lang w:val="en-US"/>
        </w:rPr>
        <w:t xml:space="preserve">, </w:t>
      </w:r>
      <w:r w:rsidR="00620C83">
        <w:rPr>
          <w:rFonts w:eastAsiaTheme="minorEastAsia" w:hint="eastAsia"/>
          <w:sz w:val="22"/>
          <w:szCs w:val="22"/>
          <w:lang w:val="en-US"/>
        </w:rPr>
        <w:t>if a</w:t>
      </w:r>
      <w:r w:rsidR="009407C9">
        <w:rPr>
          <w:rFonts w:eastAsiaTheme="minorEastAsia"/>
          <w:sz w:val="22"/>
          <w:szCs w:val="22"/>
          <w:lang w:val="en-US"/>
        </w:rPr>
        <w:t xml:space="preserve"> URLLC UE received such indication, it will select another configured grant resource of configur</w:t>
      </w:r>
      <w:r w:rsidR="00432E63">
        <w:rPr>
          <w:rFonts w:eastAsiaTheme="minorEastAsia"/>
          <w:sz w:val="22"/>
          <w:szCs w:val="22"/>
          <w:lang w:val="en-US"/>
        </w:rPr>
        <w:t>ation y if multiple configurations are configured for the UE.</w:t>
      </w:r>
    </w:p>
    <w:p w14:paraId="3B61345F" w14:textId="50CF1F5E" w:rsidR="004703F6" w:rsidRPr="00CF4C0C" w:rsidRDefault="004703F6" w:rsidP="004703F6">
      <w:pPr>
        <w:spacing w:afterLines="50" w:after="120"/>
        <w:jc w:val="both"/>
        <w:rPr>
          <w:rFonts w:eastAsiaTheme="minorEastAsia"/>
          <w:b/>
          <w:sz w:val="22"/>
          <w:u w:val="single"/>
          <w:lang w:val="en-US"/>
        </w:rPr>
      </w:pPr>
      <w:r w:rsidRPr="00CF4C0C">
        <w:rPr>
          <w:rFonts w:eastAsiaTheme="minorEastAsia"/>
          <w:b/>
          <w:sz w:val="22"/>
          <w:u w:val="single"/>
          <w:lang w:val="en-US"/>
        </w:rPr>
        <w:t xml:space="preserve">Proposal </w:t>
      </w:r>
      <w:r w:rsidR="00133A8E">
        <w:rPr>
          <w:rFonts w:eastAsiaTheme="minorEastAsia"/>
          <w:b/>
          <w:sz w:val="22"/>
          <w:u w:val="single"/>
          <w:lang w:val="en-US"/>
        </w:rPr>
        <w:t>3</w:t>
      </w:r>
      <w:r w:rsidRPr="00CF4C0C">
        <w:rPr>
          <w:rFonts w:eastAsiaTheme="minorEastAsia"/>
          <w:b/>
          <w:sz w:val="22"/>
          <w:u w:val="single"/>
          <w:lang w:val="en-US"/>
        </w:rPr>
        <w:t>:</w:t>
      </w:r>
    </w:p>
    <w:p w14:paraId="1B22E8F8" w14:textId="248852B1" w:rsidR="004703F6" w:rsidRPr="00CF4C0C" w:rsidRDefault="006B246E" w:rsidP="004703F6">
      <w:pPr>
        <w:pStyle w:val="afe"/>
        <w:numPr>
          <w:ilvl w:val="0"/>
          <w:numId w:val="31"/>
        </w:numPr>
        <w:spacing w:afterLines="50" w:after="120"/>
        <w:ind w:leftChars="0"/>
        <w:jc w:val="both"/>
        <w:rPr>
          <w:rFonts w:eastAsiaTheme="minorEastAsia"/>
          <w:i/>
          <w:sz w:val="22"/>
          <w:lang w:val="en-US"/>
        </w:rPr>
      </w:pPr>
      <w:r>
        <w:rPr>
          <w:rFonts w:eastAsiaTheme="minorEastAsia" w:hint="eastAsia"/>
          <w:i/>
          <w:sz w:val="22"/>
          <w:lang w:val="en-US"/>
        </w:rPr>
        <w:t>Enable using UL cancellation indication to inform a UE whether a configured grant resource is available.</w:t>
      </w:r>
    </w:p>
    <w:p w14:paraId="127598E8" w14:textId="30AD1A17" w:rsidR="004703F6" w:rsidRPr="00CF4C0C" w:rsidRDefault="006B246E" w:rsidP="00806B78">
      <w:pPr>
        <w:pStyle w:val="afe"/>
        <w:numPr>
          <w:ilvl w:val="1"/>
          <w:numId w:val="31"/>
        </w:numPr>
        <w:spacing w:afterLines="50" w:after="120"/>
        <w:ind w:leftChars="0"/>
        <w:jc w:val="both"/>
        <w:rPr>
          <w:rFonts w:eastAsiaTheme="minorEastAsia"/>
          <w:i/>
          <w:sz w:val="22"/>
          <w:lang w:val="en-US"/>
        </w:rPr>
      </w:pPr>
      <w:r>
        <w:rPr>
          <w:rFonts w:eastAsiaTheme="minorEastAsia" w:hint="eastAsia"/>
          <w:i/>
          <w:sz w:val="22"/>
          <w:lang w:val="en-US"/>
        </w:rPr>
        <w:t>If multiple configured grant configurations are configured in frequency-domain, the UE can select a configured grant configuration which is not cancelled by the UL cancellation indication</w:t>
      </w:r>
      <w:r w:rsidR="004703F6" w:rsidRPr="00CF4C0C">
        <w:rPr>
          <w:rFonts w:eastAsiaTheme="minorEastAsia"/>
          <w:i/>
          <w:sz w:val="22"/>
          <w:lang w:val="en-US"/>
        </w:rPr>
        <w:t>.</w:t>
      </w:r>
    </w:p>
    <w:p w14:paraId="7C2CCE8E" w14:textId="77777777" w:rsidR="004703F6" w:rsidRPr="00CF4C0C" w:rsidRDefault="004703F6" w:rsidP="00875FFE">
      <w:pPr>
        <w:spacing w:afterLines="50" w:after="120"/>
        <w:jc w:val="both"/>
        <w:rPr>
          <w:rFonts w:eastAsiaTheme="minorEastAsia"/>
          <w:sz w:val="22"/>
          <w:lang w:val="en-US"/>
        </w:rPr>
      </w:pPr>
    </w:p>
    <w:p w14:paraId="72F5D085" w14:textId="23B40FD2" w:rsidR="00D5166A" w:rsidRPr="00CF4C0C" w:rsidRDefault="00D5166A" w:rsidP="001A4CD7">
      <w:pPr>
        <w:pStyle w:val="1"/>
        <w:numPr>
          <w:ilvl w:val="0"/>
          <w:numId w:val="6"/>
        </w:numPr>
        <w:spacing w:after="120"/>
        <w:jc w:val="both"/>
        <w:rPr>
          <w:rFonts w:eastAsia="DengXian"/>
          <w:b/>
          <w:lang w:val="en-US" w:eastAsia="zh-CN"/>
        </w:rPr>
      </w:pPr>
      <w:r w:rsidRPr="00CF4C0C">
        <w:rPr>
          <w:rFonts w:eastAsia="DengXian" w:hint="eastAsia"/>
          <w:b/>
          <w:lang w:val="en-US" w:eastAsia="zh-CN"/>
        </w:rPr>
        <w:t>Conclusion</w:t>
      </w:r>
    </w:p>
    <w:p w14:paraId="1D41E29A" w14:textId="77754878" w:rsidR="00096E6F" w:rsidRPr="00CF4C0C" w:rsidRDefault="006E1683" w:rsidP="00B342A7">
      <w:pPr>
        <w:spacing w:after="120"/>
        <w:jc w:val="both"/>
        <w:rPr>
          <w:rFonts w:eastAsia="SimSun"/>
          <w:sz w:val="22"/>
          <w:szCs w:val="22"/>
          <w:lang w:eastAsia="zh-CN"/>
        </w:rPr>
      </w:pPr>
      <w:r w:rsidRPr="00CF4C0C">
        <w:rPr>
          <w:rFonts w:eastAsia="SimSun"/>
          <w:sz w:val="22"/>
          <w:szCs w:val="22"/>
          <w:lang w:eastAsia="zh-CN"/>
        </w:rPr>
        <w:t>I</w:t>
      </w:r>
      <w:r w:rsidRPr="00CF4C0C">
        <w:rPr>
          <w:rFonts w:eastAsia="SimSun" w:hint="eastAsia"/>
          <w:sz w:val="22"/>
          <w:szCs w:val="22"/>
          <w:lang w:eastAsia="zh-CN"/>
        </w:rPr>
        <w:t xml:space="preserve">n </w:t>
      </w:r>
      <w:r w:rsidRPr="00CF4C0C">
        <w:rPr>
          <w:rFonts w:eastAsia="SimSun"/>
          <w:sz w:val="22"/>
          <w:szCs w:val="22"/>
          <w:lang w:eastAsia="zh-CN"/>
        </w:rPr>
        <w:t xml:space="preserve">this contribution, we discussed </w:t>
      </w:r>
      <w:r w:rsidR="00382DD5" w:rsidRPr="00CF4C0C">
        <w:rPr>
          <w:rFonts w:eastAsia="SimSun"/>
          <w:sz w:val="22"/>
          <w:szCs w:val="22"/>
          <w:lang w:eastAsia="zh-CN"/>
        </w:rPr>
        <w:t xml:space="preserve">URLLC uplink transmission prioritization and multiplexing for inter-UE. Proposals are summarized as following: </w:t>
      </w:r>
    </w:p>
    <w:p w14:paraId="1DDA4C89" w14:textId="77777777" w:rsidR="006216A9" w:rsidRPr="00956047" w:rsidRDefault="006216A9" w:rsidP="006216A9">
      <w:pPr>
        <w:spacing w:afterLines="50" w:after="120"/>
        <w:jc w:val="both"/>
        <w:rPr>
          <w:rFonts w:eastAsiaTheme="minorEastAsia"/>
          <w:b/>
          <w:sz w:val="22"/>
          <w:u w:val="single"/>
          <w:lang w:val="en-US"/>
        </w:rPr>
      </w:pPr>
      <w:r w:rsidRPr="00956047">
        <w:rPr>
          <w:rFonts w:eastAsiaTheme="minorEastAsia" w:hint="eastAsia"/>
          <w:b/>
          <w:sz w:val="22"/>
          <w:u w:val="single"/>
          <w:lang w:val="en-US"/>
        </w:rPr>
        <w:t>Proposal</w:t>
      </w:r>
      <w:r>
        <w:rPr>
          <w:rFonts w:eastAsiaTheme="minorEastAsia"/>
          <w:b/>
          <w:sz w:val="22"/>
          <w:u w:val="single"/>
          <w:lang w:val="en-US"/>
        </w:rPr>
        <w:t xml:space="preserve"> 1</w:t>
      </w:r>
      <w:r w:rsidRPr="00956047">
        <w:rPr>
          <w:rFonts w:eastAsiaTheme="minorEastAsia" w:hint="eastAsia"/>
          <w:b/>
          <w:sz w:val="22"/>
          <w:u w:val="single"/>
          <w:lang w:val="en-US"/>
        </w:rPr>
        <w:t>:</w:t>
      </w:r>
    </w:p>
    <w:p w14:paraId="5AB6D658" w14:textId="77777777" w:rsidR="006216A9" w:rsidRPr="00956047" w:rsidRDefault="006216A9" w:rsidP="006216A9">
      <w:pPr>
        <w:pStyle w:val="afe"/>
        <w:numPr>
          <w:ilvl w:val="0"/>
          <w:numId w:val="31"/>
        </w:numPr>
        <w:spacing w:afterLines="50" w:after="120"/>
        <w:ind w:leftChars="0"/>
        <w:jc w:val="both"/>
        <w:rPr>
          <w:rFonts w:eastAsiaTheme="minorEastAsia"/>
          <w:i/>
          <w:sz w:val="22"/>
          <w:lang w:val="en-US"/>
        </w:rPr>
      </w:pPr>
      <w:r w:rsidRPr="00956047">
        <w:rPr>
          <w:rFonts w:eastAsiaTheme="minorEastAsia" w:hint="eastAsia"/>
          <w:i/>
          <w:sz w:val="22"/>
          <w:lang w:val="en-US"/>
        </w:rPr>
        <w:t xml:space="preserve">Support UL cancellation </w:t>
      </w:r>
      <w:r>
        <w:rPr>
          <w:rFonts w:eastAsiaTheme="minorEastAsia"/>
          <w:i/>
          <w:sz w:val="22"/>
          <w:lang w:val="en-US"/>
        </w:rPr>
        <w:t>mechanism</w:t>
      </w:r>
      <w:r w:rsidRPr="00956047">
        <w:rPr>
          <w:rFonts w:eastAsiaTheme="minorEastAsia" w:hint="eastAsia"/>
          <w:i/>
          <w:sz w:val="22"/>
          <w:lang w:val="en-US"/>
        </w:rPr>
        <w:t xml:space="preserve"> for inter-UE prioritization/multiplexing.</w:t>
      </w:r>
    </w:p>
    <w:p w14:paraId="3349DF1D" w14:textId="77777777" w:rsidR="006216A9" w:rsidRPr="00956047" w:rsidRDefault="006216A9" w:rsidP="006216A9">
      <w:pPr>
        <w:pStyle w:val="afe"/>
        <w:numPr>
          <w:ilvl w:val="0"/>
          <w:numId w:val="31"/>
        </w:numPr>
        <w:spacing w:afterLines="50" w:after="120"/>
        <w:ind w:leftChars="0"/>
        <w:jc w:val="both"/>
        <w:rPr>
          <w:rFonts w:eastAsiaTheme="minorEastAsia"/>
          <w:i/>
          <w:sz w:val="22"/>
          <w:lang w:val="en-US"/>
        </w:rPr>
      </w:pPr>
      <w:r>
        <w:rPr>
          <w:rFonts w:eastAsiaTheme="minorEastAsia"/>
          <w:i/>
          <w:sz w:val="22"/>
          <w:lang w:val="en-US"/>
        </w:rPr>
        <w:t>Group common DCI or UE specific DCI</w:t>
      </w:r>
      <w:r w:rsidRPr="00956047">
        <w:rPr>
          <w:rFonts w:eastAsiaTheme="minorEastAsia" w:hint="eastAsia"/>
          <w:i/>
          <w:sz w:val="22"/>
          <w:lang w:val="en-US"/>
        </w:rPr>
        <w:t xml:space="preserve"> can cancel/re-schedule UL transmission scheduled by another dynamic/</w:t>
      </w:r>
      <w:r w:rsidRPr="00475393">
        <w:rPr>
          <w:rFonts w:eastAsiaTheme="minorEastAsia"/>
          <w:i/>
          <w:sz w:val="22"/>
          <w:lang w:val="en-US"/>
        </w:rPr>
        <w:t>configured</w:t>
      </w:r>
      <w:r w:rsidRPr="00956047">
        <w:rPr>
          <w:rFonts w:eastAsiaTheme="minorEastAsia" w:hint="eastAsia"/>
          <w:i/>
          <w:sz w:val="22"/>
          <w:lang w:val="en-US"/>
        </w:rPr>
        <w:t xml:space="preserve"> grant.</w:t>
      </w:r>
    </w:p>
    <w:p w14:paraId="05BA5B75" w14:textId="77777777" w:rsidR="006216A9" w:rsidRPr="00CF4C0C" w:rsidRDefault="006216A9" w:rsidP="006216A9">
      <w:pPr>
        <w:spacing w:afterLines="50" w:after="120"/>
        <w:jc w:val="both"/>
        <w:rPr>
          <w:rFonts w:eastAsiaTheme="minorEastAsia"/>
          <w:b/>
          <w:sz w:val="22"/>
          <w:u w:val="single"/>
          <w:lang w:val="en-US"/>
        </w:rPr>
      </w:pPr>
      <w:r w:rsidRPr="00CF4C0C">
        <w:rPr>
          <w:rFonts w:eastAsiaTheme="minorEastAsia"/>
          <w:b/>
          <w:sz w:val="22"/>
          <w:u w:val="single"/>
          <w:lang w:val="en-US"/>
        </w:rPr>
        <w:t xml:space="preserve">Proposal </w:t>
      </w:r>
      <w:r>
        <w:rPr>
          <w:rFonts w:eastAsiaTheme="minorEastAsia"/>
          <w:b/>
          <w:sz w:val="22"/>
          <w:u w:val="single"/>
          <w:lang w:val="en-US"/>
        </w:rPr>
        <w:t>2</w:t>
      </w:r>
      <w:r w:rsidRPr="00CF4C0C">
        <w:rPr>
          <w:rFonts w:eastAsiaTheme="minorEastAsia"/>
          <w:b/>
          <w:sz w:val="22"/>
          <w:u w:val="single"/>
          <w:lang w:val="en-US"/>
        </w:rPr>
        <w:t>:</w:t>
      </w:r>
    </w:p>
    <w:p w14:paraId="59533B8B" w14:textId="77777777" w:rsidR="006216A9" w:rsidRPr="00E171FD" w:rsidRDefault="006216A9" w:rsidP="006216A9">
      <w:pPr>
        <w:pStyle w:val="afe"/>
        <w:numPr>
          <w:ilvl w:val="0"/>
          <w:numId w:val="31"/>
        </w:numPr>
        <w:spacing w:afterLines="50" w:after="120"/>
        <w:ind w:leftChars="0"/>
        <w:jc w:val="both"/>
      </w:pPr>
      <w:r w:rsidRPr="00E171FD">
        <w:rPr>
          <w:rFonts w:eastAsiaTheme="minorEastAsia"/>
          <w:i/>
          <w:sz w:val="22"/>
          <w:lang w:val="en-US"/>
        </w:rPr>
        <w:t>Support following UE behavior as the baseline:</w:t>
      </w:r>
    </w:p>
    <w:p w14:paraId="69202B7F" w14:textId="77777777" w:rsidR="006216A9" w:rsidRPr="00E435A6" w:rsidRDefault="006216A9" w:rsidP="006216A9">
      <w:pPr>
        <w:pStyle w:val="afe"/>
        <w:numPr>
          <w:ilvl w:val="1"/>
          <w:numId w:val="31"/>
        </w:numPr>
        <w:spacing w:afterLines="50" w:after="120"/>
        <w:ind w:leftChars="0"/>
        <w:jc w:val="both"/>
        <w:rPr>
          <w:rFonts w:eastAsiaTheme="minorEastAsia"/>
          <w:i/>
          <w:sz w:val="22"/>
          <w:lang w:val="en-US"/>
        </w:rPr>
      </w:pPr>
      <w:r w:rsidRPr="00E171FD">
        <w:rPr>
          <w:rFonts w:eastAsiaTheme="minorEastAsia"/>
          <w:i/>
          <w:sz w:val="22"/>
          <w:lang w:val="en-US"/>
        </w:rPr>
        <w:t>Upon detecting an UL cancelation indication, UE cancels the corresponding UL transmission without resuming the UL transmission</w:t>
      </w:r>
      <w:r w:rsidRPr="00E435A6">
        <w:rPr>
          <w:rFonts w:eastAsiaTheme="minorEastAsia"/>
          <w:i/>
          <w:sz w:val="22"/>
          <w:lang w:val="en-US"/>
        </w:rPr>
        <w:t>.</w:t>
      </w:r>
    </w:p>
    <w:p w14:paraId="29D8DCA7" w14:textId="77777777" w:rsidR="006216A9" w:rsidRPr="00CF4C0C" w:rsidRDefault="006216A9" w:rsidP="006216A9">
      <w:pPr>
        <w:spacing w:afterLines="50" w:after="120"/>
        <w:jc w:val="both"/>
        <w:rPr>
          <w:rFonts w:eastAsiaTheme="minorEastAsia"/>
          <w:b/>
          <w:sz w:val="22"/>
          <w:u w:val="single"/>
          <w:lang w:val="en-US"/>
        </w:rPr>
      </w:pPr>
      <w:r w:rsidRPr="00CF4C0C">
        <w:rPr>
          <w:rFonts w:eastAsiaTheme="minorEastAsia"/>
          <w:b/>
          <w:sz w:val="22"/>
          <w:u w:val="single"/>
          <w:lang w:val="en-US"/>
        </w:rPr>
        <w:t xml:space="preserve">Proposal </w:t>
      </w:r>
      <w:r>
        <w:rPr>
          <w:rFonts w:eastAsiaTheme="minorEastAsia"/>
          <w:b/>
          <w:sz w:val="22"/>
          <w:u w:val="single"/>
          <w:lang w:val="en-US"/>
        </w:rPr>
        <w:t>3</w:t>
      </w:r>
      <w:r w:rsidRPr="00CF4C0C">
        <w:rPr>
          <w:rFonts w:eastAsiaTheme="minorEastAsia"/>
          <w:b/>
          <w:sz w:val="22"/>
          <w:u w:val="single"/>
          <w:lang w:val="en-US"/>
        </w:rPr>
        <w:t>:</w:t>
      </w:r>
    </w:p>
    <w:p w14:paraId="7F95AAF0" w14:textId="77777777" w:rsidR="006216A9" w:rsidRPr="00CF4C0C" w:rsidRDefault="006216A9" w:rsidP="006216A9">
      <w:pPr>
        <w:pStyle w:val="afe"/>
        <w:numPr>
          <w:ilvl w:val="0"/>
          <w:numId w:val="31"/>
        </w:numPr>
        <w:spacing w:afterLines="50" w:after="120"/>
        <w:ind w:leftChars="0"/>
        <w:jc w:val="both"/>
        <w:rPr>
          <w:rFonts w:eastAsiaTheme="minorEastAsia"/>
          <w:i/>
          <w:sz w:val="22"/>
          <w:lang w:val="en-US"/>
        </w:rPr>
      </w:pPr>
      <w:r>
        <w:rPr>
          <w:rFonts w:eastAsiaTheme="minorEastAsia" w:hint="eastAsia"/>
          <w:i/>
          <w:sz w:val="22"/>
          <w:lang w:val="en-US"/>
        </w:rPr>
        <w:t>Enable using UL cancellation indication to inform a UE whether a configured grant resource is available.</w:t>
      </w:r>
    </w:p>
    <w:p w14:paraId="2BCBA2D7" w14:textId="77777777" w:rsidR="006216A9" w:rsidRPr="00CF4C0C" w:rsidRDefault="006216A9" w:rsidP="006216A9">
      <w:pPr>
        <w:pStyle w:val="afe"/>
        <w:numPr>
          <w:ilvl w:val="1"/>
          <w:numId w:val="31"/>
        </w:numPr>
        <w:spacing w:afterLines="50" w:after="120"/>
        <w:ind w:leftChars="0"/>
        <w:jc w:val="both"/>
        <w:rPr>
          <w:rFonts w:eastAsiaTheme="minorEastAsia"/>
          <w:i/>
          <w:sz w:val="22"/>
          <w:lang w:val="en-US"/>
        </w:rPr>
      </w:pPr>
      <w:r>
        <w:rPr>
          <w:rFonts w:eastAsiaTheme="minorEastAsia" w:hint="eastAsia"/>
          <w:i/>
          <w:sz w:val="22"/>
          <w:lang w:val="en-US"/>
        </w:rPr>
        <w:t>If multiple configured grant configurations are configured in frequency-domain, the UE can select a configured grant configuration which is not cancelled by the UL cancellation indication</w:t>
      </w:r>
      <w:r w:rsidRPr="00CF4C0C">
        <w:rPr>
          <w:rFonts w:eastAsiaTheme="minorEastAsia"/>
          <w:i/>
          <w:sz w:val="22"/>
          <w:lang w:val="en-US"/>
        </w:rPr>
        <w:t>.</w:t>
      </w:r>
    </w:p>
    <w:p w14:paraId="16801B55" w14:textId="77777777" w:rsidR="00E556A6" w:rsidRPr="006216A9" w:rsidRDefault="00E556A6" w:rsidP="00B342A7">
      <w:pPr>
        <w:spacing w:after="120"/>
        <w:jc w:val="both"/>
        <w:rPr>
          <w:rFonts w:eastAsia="SimSun"/>
          <w:sz w:val="22"/>
          <w:szCs w:val="22"/>
          <w:lang w:val="en-US" w:eastAsia="zh-CN"/>
        </w:rPr>
      </w:pPr>
      <w:bookmarkStart w:id="7" w:name="_GoBack"/>
      <w:bookmarkEnd w:id="7"/>
    </w:p>
    <w:p w14:paraId="5134DDD9" w14:textId="77777777" w:rsidR="00E23DF0" w:rsidRPr="00CF4C0C" w:rsidRDefault="00E23DF0" w:rsidP="00E23DF0">
      <w:pPr>
        <w:pStyle w:val="1"/>
        <w:spacing w:after="120"/>
        <w:jc w:val="both"/>
        <w:rPr>
          <w:b/>
          <w:lang w:val="en-US"/>
        </w:rPr>
      </w:pPr>
      <w:r w:rsidRPr="00CF4C0C">
        <w:rPr>
          <w:b/>
          <w:lang w:val="en-US"/>
        </w:rPr>
        <w:t>References</w:t>
      </w:r>
    </w:p>
    <w:p w14:paraId="4177A416" w14:textId="64772485" w:rsidR="00B1461C" w:rsidRPr="00E435A6" w:rsidRDefault="00595E54" w:rsidP="00E435A6">
      <w:pPr>
        <w:widowControl w:val="0"/>
        <w:numPr>
          <w:ilvl w:val="0"/>
          <w:numId w:val="4"/>
        </w:numPr>
        <w:spacing w:after="120"/>
        <w:jc w:val="both"/>
        <w:rPr>
          <w:rFonts w:eastAsia="SimSun"/>
          <w:sz w:val="22"/>
          <w:lang w:val="en-US" w:eastAsia="zh-CN"/>
        </w:rPr>
      </w:pPr>
      <w:r w:rsidRPr="00CF4C0C">
        <w:rPr>
          <w:rFonts w:eastAsia="SimSun"/>
          <w:sz w:val="22"/>
          <w:lang w:val="en-US" w:eastAsia="zh-CN"/>
        </w:rPr>
        <w:t xml:space="preserve">3GPP </w:t>
      </w:r>
      <w:r w:rsidR="00E435A6">
        <w:rPr>
          <w:rFonts w:eastAsia="SimSun"/>
          <w:sz w:val="22"/>
          <w:lang w:val="en-US" w:eastAsia="zh-CN"/>
        </w:rPr>
        <w:t xml:space="preserve">RAN1 AH 1901 meeting, </w:t>
      </w:r>
      <w:r w:rsidR="00B342A7" w:rsidRPr="00E435A6">
        <w:rPr>
          <w:rFonts w:eastAsia="SimSun"/>
          <w:sz w:val="22"/>
          <w:lang w:val="en-US" w:eastAsia="zh-CN"/>
        </w:rPr>
        <w:t xml:space="preserve">chairman’s notes. </w:t>
      </w:r>
    </w:p>
    <w:sectPr w:rsidR="00B1461C" w:rsidRPr="00E435A6">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ADBF51E" w14:textId="77777777" w:rsidR="00006F37" w:rsidRDefault="00006F37">
      <w:r>
        <w:separator/>
      </w:r>
    </w:p>
  </w:endnote>
  <w:endnote w:type="continuationSeparator" w:id="0">
    <w:p w14:paraId="303327AD" w14:textId="77777777" w:rsidR="00006F37" w:rsidRDefault="00006F37">
      <w:r>
        <w:continuationSeparator/>
      </w:r>
    </w:p>
  </w:endnote>
  <w:endnote w:type="continuationNotice" w:id="1">
    <w:p w14:paraId="6A710E54" w14:textId="77777777" w:rsidR="00006F37" w:rsidRDefault="00006F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明朝">
    <w:altName w:val="Mincho"/>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BF2096" w14:textId="34010E29" w:rsidR="001F2A2F" w:rsidRPr="00000924" w:rsidRDefault="001F2A2F">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6216A9">
      <w:rPr>
        <w:rStyle w:val="af3"/>
        <w:rFonts w:eastAsia="ＭＳ ゴシック"/>
        <w:noProof/>
      </w:rPr>
      <w:t>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6216A9">
      <w:rPr>
        <w:rStyle w:val="af3"/>
        <w:rFonts w:eastAsia="ＭＳ ゴシック"/>
        <w:noProof/>
      </w:rPr>
      <w:t>4</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87573C" w14:textId="77777777" w:rsidR="00006F37" w:rsidRDefault="00006F37">
      <w:r>
        <w:separator/>
      </w:r>
    </w:p>
  </w:footnote>
  <w:footnote w:type="continuationSeparator" w:id="0">
    <w:p w14:paraId="63FD8089" w14:textId="77777777" w:rsidR="00006F37" w:rsidRDefault="00006F37">
      <w:r>
        <w:continuationSeparator/>
      </w:r>
    </w:p>
  </w:footnote>
  <w:footnote w:type="continuationNotice" w:id="1">
    <w:p w14:paraId="16F14FCB" w14:textId="77777777" w:rsidR="00006F37" w:rsidRDefault="00006F3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FFFFFFFE"/>
    <w:multiLevelType w:val="singleLevel"/>
    <w:tmpl w:val="FFFFFFFF"/>
    <w:lvl w:ilvl="0">
      <w:numFmt w:val="decimal"/>
      <w:lvlText w:val="*"/>
      <w:lvlJc w:val="left"/>
    </w:lvl>
  </w:abstractNum>
  <w:abstractNum w:abstractNumId="2">
    <w:nsid w:val="007256A2"/>
    <w:multiLevelType w:val="hybridMultilevel"/>
    <w:tmpl w:val="818E9B9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2066096"/>
    <w:multiLevelType w:val="hybridMultilevel"/>
    <w:tmpl w:val="6DFE2A28"/>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49F015A"/>
    <w:multiLevelType w:val="hybridMultilevel"/>
    <w:tmpl w:val="02BC3660"/>
    <w:lvl w:ilvl="0" w:tplc="0409000F">
      <w:start w:val="1"/>
      <w:numFmt w:val="decimal"/>
      <w:lvlText w:val="%1."/>
      <w:lvlJc w:val="left"/>
      <w:pPr>
        <w:ind w:left="360" w:hanging="360"/>
      </w:pPr>
      <w:rPr>
        <w:rFont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06FA5A12"/>
    <w:multiLevelType w:val="hybridMultilevel"/>
    <w:tmpl w:val="500655FC"/>
    <w:lvl w:ilvl="0" w:tplc="FBE889C8">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0A2A0C6E"/>
    <w:multiLevelType w:val="hybridMultilevel"/>
    <w:tmpl w:val="0F14C6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0AEB7A13"/>
    <w:multiLevelType w:val="hybridMultilevel"/>
    <w:tmpl w:val="D86E807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0B8E7348"/>
    <w:multiLevelType w:val="hybridMultilevel"/>
    <w:tmpl w:val="D7DEFCE8"/>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0FCA5E06"/>
    <w:multiLevelType w:val="hybridMultilevel"/>
    <w:tmpl w:val="3EB05168"/>
    <w:lvl w:ilvl="0" w:tplc="5A4A5556">
      <w:start w:val="1"/>
      <w:numFmt w:val="decimal"/>
      <w:lvlText w:val="%1."/>
      <w:lvlJc w:val="left"/>
      <w:pPr>
        <w:ind w:left="360" w:hanging="360"/>
      </w:pPr>
      <w:rPr>
        <w:rFonts w:hint="default"/>
      </w:rPr>
    </w:lvl>
    <w:lvl w:ilvl="1" w:tplc="DBC0D90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4943070"/>
    <w:multiLevelType w:val="hybridMultilevel"/>
    <w:tmpl w:val="4F9220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155929B2"/>
    <w:multiLevelType w:val="hybridMultilevel"/>
    <w:tmpl w:val="027CC08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197B4ADF"/>
    <w:multiLevelType w:val="hybridMultilevel"/>
    <w:tmpl w:val="0E38F8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1D1A30E2"/>
    <w:multiLevelType w:val="hybridMultilevel"/>
    <w:tmpl w:val="0588A204"/>
    <w:lvl w:ilvl="0" w:tplc="35C66BB8">
      <w:start w:val="1"/>
      <w:numFmt w:val="bullet"/>
      <w:lvlText w:val=""/>
      <w:lvlJc w:val="left"/>
      <w:pPr>
        <w:ind w:left="660" w:hanging="420"/>
      </w:pPr>
      <w:rPr>
        <w:rFonts w:ascii="Wingdings" w:hAnsi="Wingdings" w:hint="default"/>
        <w:sz w:val="18"/>
        <w:szCs w:val="22"/>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nsid w:val="23EE1629"/>
    <w:multiLevelType w:val="hybridMultilevel"/>
    <w:tmpl w:val="CB703F4A"/>
    <w:lvl w:ilvl="0" w:tplc="FFFFFFFF">
      <w:start w:val="1"/>
      <w:numFmt w:val="bullet"/>
      <w:lvlText w:val=""/>
      <w:lvlJc w:val="left"/>
      <w:pPr>
        <w:ind w:left="420" w:hanging="420"/>
      </w:pPr>
      <w:rPr>
        <w:rFonts w:ascii="Symbol" w:hAnsi="Symbol" w:hint="default"/>
      </w:rPr>
    </w:lvl>
    <w:lvl w:ilvl="1" w:tplc="DBC0D90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248B2A99"/>
    <w:multiLevelType w:val="hybridMultilevel"/>
    <w:tmpl w:val="129EBC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18">
    <w:nsid w:val="2AF946AB"/>
    <w:multiLevelType w:val="hybridMultilevel"/>
    <w:tmpl w:val="8A6E254C"/>
    <w:lvl w:ilvl="0" w:tplc="8E2CBE2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2E5F2BE4"/>
    <w:multiLevelType w:val="hybridMultilevel"/>
    <w:tmpl w:val="793ECA12"/>
    <w:lvl w:ilvl="0" w:tplc="F7BEBD30">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308F096B"/>
    <w:multiLevelType w:val="hybridMultilevel"/>
    <w:tmpl w:val="1BA4CFDE"/>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B86A28DC">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44F6A1E"/>
    <w:multiLevelType w:val="hybridMultilevel"/>
    <w:tmpl w:val="907EBF48"/>
    <w:lvl w:ilvl="0" w:tplc="D5BC0F34">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34902351"/>
    <w:multiLevelType w:val="hybridMultilevel"/>
    <w:tmpl w:val="483A694A"/>
    <w:lvl w:ilvl="0" w:tplc="B86A28DC">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5">
    <w:nsid w:val="35DB4CFB"/>
    <w:multiLevelType w:val="hybridMultilevel"/>
    <w:tmpl w:val="266C51EA"/>
    <w:lvl w:ilvl="0" w:tplc="2F24D106">
      <w:start w:val="1"/>
      <w:numFmt w:val="bullet"/>
      <w:lvlText w:val="•"/>
      <w:lvlJc w:val="left"/>
      <w:pPr>
        <w:tabs>
          <w:tab w:val="num" w:pos="720"/>
        </w:tabs>
        <w:ind w:left="720" w:hanging="360"/>
      </w:pPr>
      <w:rPr>
        <w:rFonts w:ascii="Times New Roman" w:hAnsi="Times New Roman" w:hint="default"/>
      </w:rPr>
    </w:lvl>
    <w:lvl w:ilvl="1" w:tplc="55CA9262">
      <w:start w:val="174"/>
      <w:numFmt w:val="bullet"/>
      <w:lvlText w:val="•"/>
      <w:lvlJc w:val="left"/>
      <w:pPr>
        <w:tabs>
          <w:tab w:val="num" w:pos="1440"/>
        </w:tabs>
        <w:ind w:left="1440" w:hanging="360"/>
      </w:pPr>
      <w:rPr>
        <w:rFonts w:ascii="Times New Roman" w:hAnsi="Times New Roman" w:hint="default"/>
      </w:rPr>
    </w:lvl>
    <w:lvl w:ilvl="2" w:tplc="4456F8DC" w:tentative="1">
      <w:start w:val="1"/>
      <w:numFmt w:val="bullet"/>
      <w:lvlText w:val="•"/>
      <w:lvlJc w:val="left"/>
      <w:pPr>
        <w:tabs>
          <w:tab w:val="num" w:pos="2160"/>
        </w:tabs>
        <w:ind w:left="2160" w:hanging="360"/>
      </w:pPr>
      <w:rPr>
        <w:rFonts w:ascii="Times New Roman" w:hAnsi="Times New Roman" w:hint="default"/>
      </w:rPr>
    </w:lvl>
    <w:lvl w:ilvl="3" w:tplc="96B2C0F8" w:tentative="1">
      <w:start w:val="1"/>
      <w:numFmt w:val="bullet"/>
      <w:lvlText w:val="•"/>
      <w:lvlJc w:val="left"/>
      <w:pPr>
        <w:tabs>
          <w:tab w:val="num" w:pos="2880"/>
        </w:tabs>
        <w:ind w:left="2880" w:hanging="360"/>
      </w:pPr>
      <w:rPr>
        <w:rFonts w:ascii="Times New Roman" w:hAnsi="Times New Roman" w:hint="default"/>
      </w:rPr>
    </w:lvl>
    <w:lvl w:ilvl="4" w:tplc="A24EFC3E" w:tentative="1">
      <w:start w:val="1"/>
      <w:numFmt w:val="bullet"/>
      <w:lvlText w:val="•"/>
      <w:lvlJc w:val="left"/>
      <w:pPr>
        <w:tabs>
          <w:tab w:val="num" w:pos="3600"/>
        </w:tabs>
        <w:ind w:left="3600" w:hanging="360"/>
      </w:pPr>
      <w:rPr>
        <w:rFonts w:ascii="Times New Roman" w:hAnsi="Times New Roman" w:hint="default"/>
      </w:rPr>
    </w:lvl>
    <w:lvl w:ilvl="5" w:tplc="661CB7EA" w:tentative="1">
      <w:start w:val="1"/>
      <w:numFmt w:val="bullet"/>
      <w:lvlText w:val="•"/>
      <w:lvlJc w:val="left"/>
      <w:pPr>
        <w:tabs>
          <w:tab w:val="num" w:pos="4320"/>
        </w:tabs>
        <w:ind w:left="4320" w:hanging="360"/>
      </w:pPr>
      <w:rPr>
        <w:rFonts w:ascii="Times New Roman" w:hAnsi="Times New Roman" w:hint="default"/>
      </w:rPr>
    </w:lvl>
    <w:lvl w:ilvl="6" w:tplc="0BD2DEA2" w:tentative="1">
      <w:start w:val="1"/>
      <w:numFmt w:val="bullet"/>
      <w:lvlText w:val="•"/>
      <w:lvlJc w:val="left"/>
      <w:pPr>
        <w:tabs>
          <w:tab w:val="num" w:pos="5040"/>
        </w:tabs>
        <w:ind w:left="5040" w:hanging="360"/>
      </w:pPr>
      <w:rPr>
        <w:rFonts w:ascii="Times New Roman" w:hAnsi="Times New Roman" w:hint="default"/>
      </w:rPr>
    </w:lvl>
    <w:lvl w:ilvl="7" w:tplc="B1F8E2AC" w:tentative="1">
      <w:start w:val="1"/>
      <w:numFmt w:val="bullet"/>
      <w:lvlText w:val="•"/>
      <w:lvlJc w:val="left"/>
      <w:pPr>
        <w:tabs>
          <w:tab w:val="num" w:pos="5760"/>
        </w:tabs>
        <w:ind w:left="5760" w:hanging="360"/>
      </w:pPr>
      <w:rPr>
        <w:rFonts w:ascii="Times New Roman" w:hAnsi="Times New Roman" w:hint="default"/>
      </w:rPr>
    </w:lvl>
    <w:lvl w:ilvl="8" w:tplc="73C26258" w:tentative="1">
      <w:start w:val="1"/>
      <w:numFmt w:val="bullet"/>
      <w:lvlText w:val="•"/>
      <w:lvlJc w:val="left"/>
      <w:pPr>
        <w:tabs>
          <w:tab w:val="num" w:pos="6480"/>
        </w:tabs>
        <w:ind w:left="6480" w:hanging="360"/>
      </w:pPr>
      <w:rPr>
        <w:rFonts w:ascii="Times New Roman" w:hAnsi="Times New Roman" w:hint="default"/>
      </w:rPr>
    </w:lvl>
  </w:abstractNum>
  <w:abstractNum w:abstractNumId="26">
    <w:nsid w:val="38850E45"/>
    <w:multiLevelType w:val="hybridMultilevel"/>
    <w:tmpl w:val="6486E3DC"/>
    <w:lvl w:ilvl="0" w:tplc="35C66BB8">
      <w:start w:val="1"/>
      <w:numFmt w:val="bullet"/>
      <w:lvlText w:val=""/>
      <w:lvlJc w:val="left"/>
      <w:pPr>
        <w:ind w:left="1380" w:hanging="420"/>
      </w:pPr>
      <w:rPr>
        <w:rFonts w:ascii="Wingdings" w:hAnsi="Wingdings" w:hint="default"/>
        <w:sz w:val="18"/>
        <w:szCs w:val="22"/>
      </w:rPr>
    </w:lvl>
    <w:lvl w:ilvl="1" w:tplc="04090003" w:tentative="1">
      <w:start w:val="1"/>
      <w:numFmt w:val="bullet"/>
      <w:lvlText w:val=""/>
      <w:lvlJc w:val="left"/>
      <w:pPr>
        <w:ind w:left="1800" w:hanging="420"/>
      </w:pPr>
      <w:rPr>
        <w:rFonts w:ascii="Wingdings" w:hAnsi="Wingdings" w:hint="default"/>
      </w:rPr>
    </w:lvl>
    <w:lvl w:ilvl="2" w:tplc="04090005" w:tentative="1">
      <w:start w:val="1"/>
      <w:numFmt w:val="bullet"/>
      <w:lvlText w:val=""/>
      <w:lvlJc w:val="left"/>
      <w:pPr>
        <w:ind w:left="2220" w:hanging="420"/>
      </w:pPr>
      <w:rPr>
        <w:rFonts w:ascii="Wingdings" w:hAnsi="Wingdings" w:hint="default"/>
      </w:rPr>
    </w:lvl>
    <w:lvl w:ilvl="3" w:tplc="04090001" w:tentative="1">
      <w:start w:val="1"/>
      <w:numFmt w:val="bullet"/>
      <w:lvlText w:val=""/>
      <w:lvlJc w:val="left"/>
      <w:pPr>
        <w:ind w:left="2640" w:hanging="420"/>
      </w:pPr>
      <w:rPr>
        <w:rFonts w:ascii="Wingdings" w:hAnsi="Wingdings" w:hint="default"/>
      </w:rPr>
    </w:lvl>
    <w:lvl w:ilvl="4" w:tplc="04090003" w:tentative="1">
      <w:start w:val="1"/>
      <w:numFmt w:val="bullet"/>
      <w:lvlText w:val=""/>
      <w:lvlJc w:val="left"/>
      <w:pPr>
        <w:ind w:left="3060" w:hanging="420"/>
      </w:pPr>
      <w:rPr>
        <w:rFonts w:ascii="Wingdings" w:hAnsi="Wingdings" w:hint="default"/>
      </w:rPr>
    </w:lvl>
    <w:lvl w:ilvl="5" w:tplc="04090005" w:tentative="1">
      <w:start w:val="1"/>
      <w:numFmt w:val="bullet"/>
      <w:lvlText w:val=""/>
      <w:lvlJc w:val="left"/>
      <w:pPr>
        <w:ind w:left="3480" w:hanging="420"/>
      </w:pPr>
      <w:rPr>
        <w:rFonts w:ascii="Wingdings" w:hAnsi="Wingdings" w:hint="default"/>
      </w:rPr>
    </w:lvl>
    <w:lvl w:ilvl="6" w:tplc="04090001" w:tentative="1">
      <w:start w:val="1"/>
      <w:numFmt w:val="bullet"/>
      <w:lvlText w:val=""/>
      <w:lvlJc w:val="left"/>
      <w:pPr>
        <w:ind w:left="3900" w:hanging="420"/>
      </w:pPr>
      <w:rPr>
        <w:rFonts w:ascii="Wingdings" w:hAnsi="Wingdings" w:hint="default"/>
      </w:rPr>
    </w:lvl>
    <w:lvl w:ilvl="7" w:tplc="04090003" w:tentative="1">
      <w:start w:val="1"/>
      <w:numFmt w:val="bullet"/>
      <w:lvlText w:val=""/>
      <w:lvlJc w:val="left"/>
      <w:pPr>
        <w:ind w:left="4320" w:hanging="420"/>
      </w:pPr>
      <w:rPr>
        <w:rFonts w:ascii="Wingdings" w:hAnsi="Wingdings" w:hint="default"/>
      </w:rPr>
    </w:lvl>
    <w:lvl w:ilvl="8" w:tplc="04090005" w:tentative="1">
      <w:start w:val="1"/>
      <w:numFmt w:val="bullet"/>
      <w:lvlText w:val=""/>
      <w:lvlJc w:val="left"/>
      <w:pPr>
        <w:ind w:left="4740" w:hanging="420"/>
      </w:pPr>
      <w:rPr>
        <w:rFonts w:ascii="Wingdings" w:hAnsi="Wingdings" w:hint="default"/>
      </w:rPr>
    </w:lvl>
  </w:abstractNum>
  <w:abstractNum w:abstractNumId="27">
    <w:nsid w:val="3AA210E0"/>
    <w:multiLevelType w:val="hybridMultilevel"/>
    <w:tmpl w:val="48A8B9F2"/>
    <w:lvl w:ilvl="0" w:tplc="0409000B">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3B515FB2"/>
    <w:multiLevelType w:val="hybridMultilevel"/>
    <w:tmpl w:val="84D457E8"/>
    <w:lvl w:ilvl="0" w:tplc="67081344">
      <w:start w:val="1"/>
      <w:numFmt w:val="upperLetter"/>
      <w:lvlText w:val="Option %1: "/>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nsid w:val="3E8D5DD5"/>
    <w:multiLevelType w:val="hybridMultilevel"/>
    <w:tmpl w:val="E21A96A8"/>
    <w:lvl w:ilvl="0" w:tplc="35C66BB8">
      <w:start w:val="1"/>
      <w:numFmt w:val="bullet"/>
      <w:lvlText w:val=""/>
      <w:lvlJc w:val="left"/>
      <w:pPr>
        <w:ind w:left="1140" w:hanging="420"/>
      </w:pPr>
      <w:rPr>
        <w:rFonts w:ascii="Wingdings" w:hAnsi="Wingdings" w:hint="default"/>
        <w:sz w:val="18"/>
        <w:szCs w:val="22"/>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nsid w:val="3FD9360A"/>
    <w:multiLevelType w:val="hybridMultilevel"/>
    <w:tmpl w:val="4956CE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43B4223C"/>
    <w:multiLevelType w:val="hybridMultilevel"/>
    <w:tmpl w:val="0A829FEA"/>
    <w:lvl w:ilvl="0" w:tplc="0409000B">
      <w:start w:val="1"/>
      <w:numFmt w:val="bullet"/>
      <w:lvlText w:val=""/>
      <w:lvlJc w:val="left"/>
      <w:pPr>
        <w:ind w:left="660" w:hanging="420"/>
      </w:pPr>
      <w:rPr>
        <w:rFonts w:ascii="Wingdings" w:hAnsi="Wingdings"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33">
    <w:nsid w:val="45564686"/>
    <w:multiLevelType w:val="hybridMultilevel"/>
    <w:tmpl w:val="F6EEAF34"/>
    <w:lvl w:ilvl="0" w:tplc="62083094">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47EA307C"/>
    <w:multiLevelType w:val="hybridMultilevel"/>
    <w:tmpl w:val="2CBCAED0"/>
    <w:lvl w:ilvl="0" w:tplc="0DBEA2B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49ED517B"/>
    <w:multiLevelType w:val="hybridMultilevel"/>
    <w:tmpl w:val="3C76D06E"/>
    <w:lvl w:ilvl="0" w:tplc="8E2CBE2E">
      <w:numFmt w:val="bullet"/>
      <w:lvlText w:val="-"/>
      <w:lvlJc w:val="left"/>
      <w:pPr>
        <w:ind w:left="420" w:hanging="42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7">
    <w:nsid w:val="4B8F7A21"/>
    <w:multiLevelType w:val="hybridMultilevel"/>
    <w:tmpl w:val="3B823412"/>
    <w:lvl w:ilvl="0" w:tplc="35C66BB8">
      <w:start w:val="1"/>
      <w:numFmt w:val="bullet"/>
      <w:lvlText w:val=""/>
      <w:lvlJc w:val="left"/>
      <w:pPr>
        <w:ind w:left="840" w:hanging="420"/>
      </w:pPr>
      <w:rPr>
        <w:rFonts w:ascii="Wingdings" w:hAnsi="Wingdings" w:hint="default"/>
        <w:sz w:val="18"/>
        <w:szCs w:val="22"/>
      </w:rPr>
    </w:lvl>
    <w:lvl w:ilvl="1" w:tplc="04090003">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573A18C4"/>
    <w:multiLevelType w:val="hybridMultilevel"/>
    <w:tmpl w:val="F1445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8015A3F"/>
    <w:multiLevelType w:val="multilevel"/>
    <w:tmpl w:val="8D72F7BC"/>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0">
    <w:nsid w:val="58E63149"/>
    <w:multiLevelType w:val="hybridMultilevel"/>
    <w:tmpl w:val="E33CFBD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5DC47965"/>
    <w:multiLevelType w:val="hybridMultilevel"/>
    <w:tmpl w:val="090EB4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nsid w:val="61204EDF"/>
    <w:multiLevelType w:val="hybridMultilevel"/>
    <w:tmpl w:val="A79C7F2E"/>
    <w:lvl w:ilvl="0" w:tplc="F182CB74">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nsid w:val="62F223EE"/>
    <w:multiLevelType w:val="hybridMultilevel"/>
    <w:tmpl w:val="B978D516"/>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nsid w:val="63630A95"/>
    <w:multiLevelType w:val="hybridMultilevel"/>
    <w:tmpl w:val="D0B4295C"/>
    <w:lvl w:ilvl="0" w:tplc="04090001">
      <w:start w:val="1"/>
      <w:numFmt w:val="bullet"/>
      <w:lvlText w:val=""/>
      <w:lvlJc w:val="left"/>
      <w:pPr>
        <w:ind w:left="420" w:hanging="420"/>
      </w:pPr>
      <w:rPr>
        <w:rFonts w:ascii="Wingdings" w:hAnsi="Wingdings" w:hint="default"/>
      </w:rPr>
    </w:lvl>
    <w:lvl w:ilvl="1" w:tplc="35C66BB8">
      <w:start w:val="1"/>
      <w:numFmt w:val="bullet"/>
      <w:lvlText w:val=""/>
      <w:lvlJc w:val="left"/>
      <w:pPr>
        <w:ind w:left="840" w:hanging="420"/>
      </w:pPr>
      <w:rPr>
        <w:rFonts w:ascii="Wingdings" w:hAnsi="Wingdings" w:hint="default"/>
        <w:sz w:val="18"/>
        <w:szCs w:val="22"/>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63DD65A3"/>
    <w:multiLevelType w:val="multilevel"/>
    <w:tmpl w:val="FB64ED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7">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nsid w:val="674E6682"/>
    <w:multiLevelType w:val="hybridMultilevel"/>
    <w:tmpl w:val="C60EB08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9">
    <w:nsid w:val="67587A00"/>
    <w:multiLevelType w:val="hybridMultilevel"/>
    <w:tmpl w:val="28A80822"/>
    <w:lvl w:ilvl="0" w:tplc="216EEB3E">
      <w:start w:val="9"/>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
    <w:nsid w:val="6D5C418C"/>
    <w:multiLevelType w:val="hybridMultilevel"/>
    <w:tmpl w:val="8882770A"/>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1">
    <w:nsid w:val="6E2964F3"/>
    <w:multiLevelType w:val="hybridMultilevel"/>
    <w:tmpl w:val="D6644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4">
    <w:nsid w:val="7E780DB8"/>
    <w:multiLevelType w:val="hybridMultilevel"/>
    <w:tmpl w:val="1CC65D30"/>
    <w:lvl w:ilvl="0" w:tplc="DBC0D9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46"/>
  </w:num>
  <w:num w:numId="3">
    <w:abstractNumId w:val="24"/>
  </w:num>
  <w:num w:numId="4">
    <w:abstractNumId w:val="14"/>
  </w:num>
  <w:num w:numId="5">
    <w:abstractNumId w:val="53"/>
  </w:num>
  <w:num w:numId="6">
    <w:abstractNumId w:val="39"/>
  </w:num>
  <w:num w:numId="7">
    <w:abstractNumId w:val="5"/>
  </w:num>
  <w:num w:numId="8">
    <w:abstractNumId w:val="47"/>
  </w:num>
  <w:num w:numId="9">
    <w:abstractNumId w:val="19"/>
  </w:num>
  <w:num w:numId="10">
    <w:abstractNumId w:val="47"/>
  </w:num>
  <w:num w:numId="11">
    <w:abstractNumId w:val="15"/>
  </w:num>
  <w:num w:numId="12">
    <w:abstractNumId w:val="54"/>
  </w:num>
  <w:num w:numId="13">
    <w:abstractNumId w:val="9"/>
  </w:num>
  <w:num w:numId="14">
    <w:abstractNumId w:val="42"/>
  </w:num>
  <w:num w:numId="15">
    <w:abstractNumId w:val="6"/>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41"/>
  </w:num>
  <w:num w:numId="18">
    <w:abstractNumId w:val="29"/>
  </w:num>
  <w:num w:numId="19">
    <w:abstractNumId w:val="25"/>
  </w:num>
  <w:num w:numId="20">
    <w:abstractNumId w:val="17"/>
  </w:num>
  <w:num w:numId="21">
    <w:abstractNumId w:val="11"/>
  </w:num>
  <w:num w:numId="22">
    <w:abstractNumId w:val="18"/>
  </w:num>
  <w:num w:numId="23">
    <w:abstractNumId w:val="22"/>
  </w:num>
  <w:num w:numId="24">
    <w:abstractNumId w:val="36"/>
  </w:num>
  <w:num w:numId="25">
    <w:abstractNumId w:val="33"/>
  </w:num>
  <w:num w:numId="26">
    <w:abstractNumId w:val="31"/>
  </w:num>
  <w:num w:numId="27">
    <w:abstractNumId w:val="12"/>
  </w:num>
  <w:num w:numId="28">
    <w:abstractNumId w:val="45"/>
  </w:num>
  <w:num w:numId="29">
    <w:abstractNumId w:val="20"/>
  </w:num>
  <w:num w:numId="30">
    <w:abstractNumId w:val="49"/>
  </w:num>
  <w:num w:numId="31">
    <w:abstractNumId w:val="2"/>
  </w:num>
  <w:num w:numId="32">
    <w:abstractNumId w:val="48"/>
  </w:num>
  <w:num w:numId="33">
    <w:abstractNumId w:val="34"/>
  </w:num>
  <w:num w:numId="34">
    <w:abstractNumId w:val="52"/>
  </w:num>
  <w:num w:numId="35">
    <w:abstractNumId w:val="28"/>
  </w:num>
  <w:num w:numId="36">
    <w:abstractNumId w:val="50"/>
  </w:num>
  <w:num w:numId="37">
    <w:abstractNumId w:val="35"/>
  </w:num>
  <w:num w:numId="38">
    <w:abstractNumId w:val="10"/>
  </w:num>
  <w:num w:numId="39">
    <w:abstractNumId w:val="16"/>
  </w:num>
  <w:num w:numId="40">
    <w:abstractNumId w:val="27"/>
  </w:num>
  <w:num w:numId="41">
    <w:abstractNumId w:val="37"/>
  </w:num>
  <w:num w:numId="42">
    <w:abstractNumId w:val="44"/>
  </w:num>
  <w:num w:numId="43">
    <w:abstractNumId w:val="38"/>
  </w:num>
  <w:num w:numId="44">
    <w:abstractNumId w:val="3"/>
  </w:num>
  <w:num w:numId="45">
    <w:abstractNumId w:val="21"/>
  </w:num>
  <w:num w:numId="46">
    <w:abstractNumId w:val="23"/>
  </w:num>
  <w:num w:numId="47">
    <w:abstractNumId w:val="8"/>
  </w:num>
  <w:num w:numId="48">
    <w:abstractNumId w:val="43"/>
  </w:num>
  <w:num w:numId="49">
    <w:abstractNumId w:val="4"/>
  </w:num>
  <w:num w:numId="50">
    <w:abstractNumId w:val="7"/>
  </w:num>
  <w:num w:numId="51">
    <w:abstractNumId w:val="51"/>
  </w:num>
  <w:num w:numId="52">
    <w:abstractNumId w:val="40"/>
  </w:num>
  <w:num w:numId="53">
    <w:abstractNumId w:val="26"/>
  </w:num>
  <w:num w:numId="54">
    <w:abstractNumId w:val="13"/>
  </w:num>
  <w:num w:numId="55">
    <w:abstractNumId w:val="32"/>
  </w:num>
  <w:num w:numId="56">
    <w:abstractNumId w:val="30"/>
  </w:num>
  <w:numIdMacAtCleanup w:val="5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614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2C1"/>
    <w:rsid w:val="00002536"/>
    <w:rsid w:val="0000255B"/>
    <w:rsid w:val="0000269E"/>
    <w:rsid w:val="0000295C"/>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6F37"/>
    <w:rsid w:val="00007533"/>
    <w:rsid w:val="00007889"/>
    <w:rsid w:val="00007AD6"/>
    <w:rsid w:val="00007AE0"/>
    <w:rsid w:val="00007F10"/>
    <w:rsid w:val="00007F20"/>
    <w:rsid w:val="0001012D"/>
    <w:rsid w:val="0001038D"/>
    <w:rsid w:val="00010B6C"/>
    <w:rsid w:val="00010F71"/>
    <w:rsid w:val="00011941"/>
    <w:rsid w:val="000120DA"/>
    <w:rsid w:val="0001241A"/>
    <w:rsid w:val="0001243E"/>
    <w:rsid w:val="0001251B"/>
    <w:rsid w:val="0001297C"/>
    <w:rsid w:val="00012C0A"/>
    <w:rsid w:val="00012DFF"/>
    <w:rsid w:val="00012E98"/>
    <w:rsid w:val="000139A9"/>
    <w:rsid w:val="00013B31"/>
    <w:rsid w:val="00015001"/>
    <w:rsid w:val="000153FF"/>
    <w:rsid w:val="00015511"/>
    <w:rsid w:val="000159A0"/>
    <w:rsid w:val="00015ADD"/>
    <w:rsid w:val="00016090"/>
    <w:rsid w:val="00016341"/>
    <w:rsid w:val="000164FB"/>
    <w:rsid w:val="00016820"/>
    <w:rsid w:val="00016846"/>
    <w:rsid w:val="0001687D"/>
    <w:rsid w:val="00016BE7"/>
    <w:rsid w:val="00016CBF"/>
    <w:rsid w:val="0001734F"/>
    <w:rsid w:val="000173ED"/>
    <w:rsid w:val="00017929"/>
    <w:rsid w:val="00017C75"/>
    <w:rsid w:val="0002046B"/>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4ABF"/>
    <w:rsid w:val="000251D8"/>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641"/>
    <w:rsid w:val="000339FC"/>
    <w:rsid w:val="00033AEC"/>
    <w:rsid w:val="00033E6D"/>
    <w:rsid w:val="00033F1B"/>
    <w:rsid w:val="00034465"/>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73F"/>
    <w:rsid w:val="00054CED"/>
    <w:rsid w:val="00054FF8"/>
    <w:rsid w:val="00055087"/>
    <w:rsid w:val="000550B8"/>
    <w:rsid w:val="000553DE"/>
    <w:rsid w:val="00055942"/>
    <w:rsid w:val="00055DC7"/>
    <w:rsid w:val="00055F29"/>
    <w:rsid w:val="00056631"/>
    <w:rsid w:val="00056894"/>
    <w:rsid w:val="0005703C"/>
    <w:rsid w:val="000572B0"/>
    <w:rsid w:val="00057481"/>
    <w:rsid w:val="00057896"/>
    <w:rsid w:val="000578B8"/>
    <w:rsid w:val="00057A56"/>
    <w:rsid w:val="00057C70"/>
    <w:rsid w:val="00057F42"/>
    <w:rsid w:val="0006006F"/>
    <w:rsid w:val="00060523"/>
    <w:rsid w:val="0006091A"/>
    <w:rsid w:val="00060B82"/>
    <w:rsid w:val="00060D05"/>
    <w:rsid w:val="00060E2B"/>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1BFA"/>
    <w:rsid w:val="000B244F"/>
    <w:rsid w:val="000B265B"/>
    <w:rsid w:val="000B2B16"/>
    <w:rsid w:val="000B30A1"/>
    <w:rsid w:val="000B31EE"/>
    <w:rsid w:val="000B4059"/>
    <w:rsid w:val="000B40B2"/>
    <w:rsid w:val="000B442C"/>
    <w:rsid w:val="000B46A2"/>
    <w:rsid w:val="000B4943"/>
    <w:rsid w:val="000B4E07"/>
    <w:rsid w:val="000B5311"/>
    <w:rsid w:val="000B540E"/>
    <w:rsid w:val="000B5623"/>
    <w:rsid w:val="000B56EA"/>
    <w:rsid w:val="000B57BE"/>
    <w:rsid w:val="000B63F5"/>
    <w:rsid w:val="000B6737"/>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C57"/>
    <w:rsid w:val="000C3DF3"/>
    <w:rsid w:val="000C418C"/>
    <w:rsid w:val="000C4389"/>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6A09"/>
    <w:rsid w:val="000F6C5E"/>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99"/>
    <w:rsid w:val="001160A6"/>
    <w:rsid w:val="0011618B"/>
    <w:rsid w:val="0011674F"/>
    <w:rsid w:val="001167BC"/>
    <w:rsid w:val="00116848"/>
    <w:rsid w:val="00116FA1"/>
    <w:rsid w:val="00117FE0"/>
    <w:rsid w:val="00120630"/>
    <w:rsid w:val="00120A55"/>
    <w:rsid w:val="00120A5F"/>
    <w:rsid w:val="00122527"/>
    <w:rsid w:val="00122B79"/>
    <w:rsid w:val="00122C55"/>
    <w:rsid w:val="00123120"/>
    <w:rsid w:val="00123696"/>
    <w:rsid w:val="00123871"/>
    <w:rsid w:val="00123A36"/>
    <w:rsid w:val="00123AFF"/>
    <w:rsid w:val="00123EB6"/>
    <w:rsid w:val="0012405B"/>
    <w:rsid w:val="0012467C"/>
    <w:rsid w:val="001246B6"/>
    <w:rsid w:val="00124B11"/>
    <w:rsid w:val="00125670"/>
    <w:rsid w:val="001261AD"/>
    <w:rsid w:val="001264B5"/>
    <w:rsid w:val="00126811"/>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DC"/>
    <w:rsid w:val="0013345D"/>
    <w:rsid w:val="001338CD"/>
    <w:rsid w:val="00133A8E"/>
    <w:rsid w:val="00133F70"/>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C3"/>
    <w:rsid w:val="00154AD1"/>
    <w:rsid w:val="00154C6A"/>
    <w:rsid w:val="00154ECF"/>
    <w:rsid w:val="001551D0"/>
    <w:rsid w:val="00155242"/>
    <w:rsid w:val="00155544"/>
    <w:rsid w:val="00155549"/>
    <w:rsid w:val="00155694"/>
    <w:rsid w:val="00155907"/>
    <w:rsid w:val="00155A27"/>
    <w:rsid w:val="00155C25"/>
    <w:rsid w:val="00155D0F"/>
    <w:rsid w:val="00156214"/>
    <w:rsid w:val="0015737C"/>
    <w:rsid w:val="00157421"/>
    <w:rsid w:val="0015784C"/>
    <w:rsid w:val="0015795A"/>
    <w:rsid w:val="00157BA9"/>
    <w:rsid w:val="00157D0D"/>
    <w:rsid w:val="00157F66"/>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694"/>
    <w:rsid w:val="00164F75"/>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3AA"/>
    <w:rsid w:val="0018042B"/>
    <w:rsid w:val="0018052D"/>
    <w:rsid w:val="0018064D"/>
    <w:rsid w:val="00180729"/>
    <w:rsid w:val="00180BAA"/>
    <w:rsid w:val="00180C7A"/>
    <w:rsid w:val="00180CE0"/>
    <w:rsid w:val="001816C2"/>
    <w:rsid w:val="001817E4"/>
    <w:rsid w:val="00181AC0"/>
    <w:rsid w:val="00181AD8"/>
    <w:rsid w:val="00181F80"/>
    <w:rsid w:val="00182096"/>
    <w:rsid w:val="001823CF"/>
    <w:rsid w:val="0018281E"/>
    <w:rsid w:val="0018284C"/>
    <w:rsid w:val="001829B9"/>
    <w:rsid w:val="001829F1"/>
    <w:rsid w:val="00182B6D"/>
    <w:rsid w:val="00182EF0"/>
    <w:rsid w:val="00183430"/>
    <w:rsid w:val="001836DB"/>
    <w:rsid w:val="00183771"/>
    <w:rsid w:val="00183975"/>
    <w:rsid w:val="00183CEA"/>
    <w:rsid w:val="001840F4"/>
    <w:rsid w:val="00184115"/>
    <w:rsid w:val="0018422E"/>
    <w:rsid w:val="00184388"/>
    <w:rsid w:val="00184392"/>
    <w:rsid w:val="00184F5E"/>
    <w:rsid w:val="00185178"/>
    <w:rsid w:val="00185456"/>
    <w:rsid w:val="00185D80"/>
    <w:rsid w:val="00186403"/>
    <w:rsid w:val="001867ED"/>
    <w:rsid w:val="001869A6"/>
    <w:rsid w:val="00186B2E"/>
    <w:rsid w:val="00186B71"/>
    <w:rsid w:val="00186C04"/>
    <w:rsid w:val="00186CF0"/>
    <w:rsid w:val="00187086"/>
    <w:rsid w:val="001871E5"/>
    <w:rsid w:val="001873F7"/>
    <w:rsid w:val="00187504"/>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4EA"/>
    <w:rsid w:val="001965F0"/>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40"/>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BA7"/>
    <w:rsid w:val="001C0FAE"/>
    <w:rsid w:val="001C148D"/>
    <w:rsid w:val="001C1607"/>
    <w:rsid w:val="001C16FD"/>
    <w:rsid w:val="001C190B"/>
    <w:rsid w:val="001C1937"/>
    <w:rsid w:val="001C1A08"/>
    <w:rsid w:val="001C1BC1"/>
    <w:rsid w:val="001C1FE0"/>
    <w:rsid w:val="001C285B"/>
    <w:rsid w:val="001C2ADC"/>
    <w:rsid w:val="001C2D37"/>
    <w:rsid w:val="001C326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0CB"/>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CA7"/>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3827"/>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A81"/>
    <w:rsid w:val="0022207C"/>
    <w:rsid w:val="00222A2D"/>
    <w:rsid w:val="00223A0C"/>
    <w:rsid w:val="00223CDF"/>
    <w:rsid w:val="00224402"/>
    <w:rsid w:val="00224907"/>
    <w:rsid w:val="00224CCC"/>
    <w:rsid w:val="002252F2"/>
    <w:rsid w:val="00225F5B"/>
    <w:rsid w:val="0022678C"/>
    <w:rsid w:val="00226B0D"/>
    <w:rsid w:val="00226BB1"/>
    <w:rsid w:val="00226BF4"/>
    <w:rsid w:val="002273D4"/>
    <w:rsid w:val="00227736"/>
    <w:rsid w:val="002279F2"/>
    <w:rsid w:val="00227BC3"/>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7EB"/>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820"/>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2E6B"/>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883"/>
    <w:rsid w:val="00270C17"/>
    <w:rsid w:val="00270DCD"/>
    <w:rsid w:val="00270F7B"/>
    <w:rsid w:val="00271113"/>
    <w:rsid w:val="002717D9"/>
    <w:rsid w:val="002718B4"/>
    <w:rsid w:val="00271B16"/>
    <w:rsid w:val="002732FF"/>
    <w:rsid w:val="00273760"/>
    <w:rsid w:val="0027393A"/>
    <w:rsid w:val="00273B65"/>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87"/>
    <w:rsid w:val="002775FC"/>
    <w:rsid w:val="00277802"/>
    <w:rsid w:val="00277862"/>
    <w:rsid w:val="00277ABA"/>
    <w:rsid w:val="0028001E"/>
    <w:rsid w:val="00280600"/>
    <w:rsid w:val="002808E2"/>
    <w:rsid w:val="002808E4"/>
    <w:rsid w:val="002809EC"/>
    <w:rsid w:val="0028122E"/>
    <w:rsid w:val="002813E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5A72"/>
    <w:rsid w:val="00285C5B"/>
    <w:rsid w:val="00285C5E"/>
    <w:rsid w:val="00286450"/>
    <w:rsid w:val="0028682C"/>
    <w:rsid w:val="00286A2C"/>
    <w:rsid w:val="00286AB3"/>
    <w:rsid w:val="00287CA4"/>
    <w:rsid w:val="00287EFB"/>
    <w:rsid w:val="0029019D"/>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6BD3"/>
    <w:rsid w:val="00296D30"/>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618"/>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C7FCE"/>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3F09"/>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18D"/>
    <w:rsid w:val="002E12FC"/>
    <w:rsid w:val="002E1EB1"/>
    <w:rsid w:val="002E20A1"/>
    <w:rsid w:val="002E23F2"/>
    <w:rsid w:val="002E2813"/>
    <w:rsid w:val="002E297B"/>
    <w:rsid w:val="002E2C71"/>
    <w:rsid w:val="002E3480"/>
    <w:rsid w:val="002E3AF8"/>
    <w:rsid w:val="002E47FB"/>
    <w:rsid w:val="002E48B5"/>
    <w:rsid w:val="002E4C5E"/>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0B5C"/>
    <w:rsid w:val="002F0C8C"/>
    <w:rsid w:val="002F0E12"/>
    <w:rsid w:val="002F1069"/>
    <w:rsid w:val="002F113A"/>
    <w:rsid w:val="002F1509"/>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9E2"/>
    <w:rsid w:val="00303E27"/>
    <w:rsid w:val="00303E7C"/>
    <w:rsid w:val="00304199"/>
    <w:rsid w:val="00304969"/>
    <w:rsid w:val="00304ADB"/>
    <w:rsid w:val="00304B92"/>
    <w:rsid w:val="00304E15"/>
    <w:rsid w:val="003058CC"/>
    <w:rsid w:val="00305AD0"/>
    <w:rsid w:val="00305C70"/>
    <w:rsid w:val="00305DF2"/>
    <w:rsid w:val="00306179"/>
    <w:rsid w:val="003072BE"/>
    <w:rsid w:val="003073D5"/>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919"/>
    <w:rsid w:val="00313B61"/>
    <w:rsid w:val="00313D4D"/>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5C97"/>
    <w:rsid w:val="00326195"/>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6784"/>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D0B"/>
    <w:rsid w:val="00343FD4"/>
    <w:rsid w:val="00344149"/>
    <w:rsid w:val="003442F3"/>
    <w:rsid w:val="00344430"/>
    <w:rsid w:val="00344BB9"/>
    <w:rsid w:val="003455EE"/>
    <w:rsid w:val="00345D0E"/>
    <w:rsid w:val="0034668A"/>
    <w:rsid w:val="003468D0"/>
    <w:rsid w:val="00346A98"/>
    <w:rsid w:val="00346BDE"/>
    <w:rsid w:val="00346D9F"/>
    <w:rsid w:val="00346F18"/>
    <w:rsid w:val="00346FF3"/>
    <w:rsid w:val="0034746F"/>
    <w:rsid w:val="0034749B"/>
    <w:rsid w:val="00347853"/>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5DB"/>
    <w:rsid w:val="003557A2"/>
    <w:rsid w:val="00355842"/>
    <w:rsid w:val="00355982"/>
    <w:rsid w:val="003567D6"/>
    <w:rsid w:val="00356823"/>
    <w:rsid w:val="00356E3D"/>
    <w:rsid w:val="003575AA"/>
    <w:rsid w:val="0035775C"/>
    <w:rsid w:val="0036115F"/>
    <w:rsid w:val="0036158F"/>
    <w:rsid w:val="00361816"/>
    <w:rsid w:val="00361AFF"/>
    <w:rsid w:val="00361B1E"/>
    <w:rsid w:val="00361B26"/>
    <w:rsid w:val="00361E5F"/>
    <w:rsid w:val="00362347"/>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6ED6"/>
    <w:rsid w:val="00367495"/>
    <w:rsid w:val="00367A35"/>
    <w:rsid w:val="00367F2E"/>
    <w:rsid w:val="00367F97"/>
    <w:rsid w:val="0037006B"/>
    <w:rsid w:val="0037012B"/>
    <w:rsid w:val="00370188"/>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E36"/>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7"/>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948"/>
    <w:rsid w:val="003A7FC8"/>
    <w:rsid w:val="003B002F"/>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288"/>
    <w:rsid w:val="003B348C"/>
    <w:rsid w:val="003B35AA"/>
    <w:rsid w:val="003B3BCE"/>
    <w:rsid w:val="003B3CF7"/>
    <w:rsid w:val="003B41A3"/>
    <w:rsid w:val="003B42C3"/>
    <w:rsid w:val="003B44B2"/>
    <w:rsid w:val="003B465D"/>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2B0D"/>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B58"/>
    <w:rsid w:val="003C7C90"/>
    <w:rsid w:val="003D0085"/>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0ED"/>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736B"/>
    <w:rsid w:val="003E739C"/>
    <w:rsid w:val="003E746D"/>
    <w:rsid w:val="003E782F"/>
    <w:rsid w:val="003E7DDE"/>
    <w:rsid w:val="003F01AE"/>
    <w:rsid w:val="003F0885"/>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9B7"/>
    <w:rsid w:val="00405C7F"/>
    <w:rsid w:val="00406179"/>
    <w:rsid w:val="004061D8"/>
    <w:rsid w:val="004062E1"/>
    <w:rsid w:val="00407198"/>
    <w:rsid w:val="00407271"/>
    <w:rsid w:val="00407364"/>
    <w:rsid w:val="00407883"/>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585"/>
    <w:rsid w:val="00412791"/>
    <w:rsid w:val="00412906"/>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2E63"/>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AAE"/>
    <w:rsid w:val="00442E0F"/>
    <w:rsid w:val="0044313B"/>
    <w:rsid w:val="0044330C"/>
    <w:rsid w:val="00443356"/>
    <w:rsid w:val="00443B32"/>
    <w:rsid w:val="00443CD6"/>
    <w:rsid w:val="0044406B"/>
    <w:rsid w:val="0044450B"/>
    <w:rsid w:val="00444AB9"/>
    <w:rsid w:val="0044567A"/>
    <w:rsid w:val="004456A4"/>
    <w:rsid w:val="00445846"/>
    <w:rsid w:val="004464D2"/>
    <w:rsid w:val="0044651C"/>
    <w:rsid w:val="00446545"/>
    <w:rsid w:val="0044684B"/>
    <w:rsid w:val="004468E9"/>
    <w:rsid w:val="004474E5"/>
    <w:rsid w:val="00450542"/>
    <w:rsid w:val="00450C13"/>
    <w:rsid w:val="00450EA8"/>
    <w:rsid w:val="00451147"/>
    <w:rsid w:val="004515B2"/>
    <w:rsid w:val="00451638"/>
    <w:rsid w:val="004519FB"/>
    <w:rsid w:val="00452041"/>
    <w:rsid w:val="00452209"/>
    <w:rsid w:val="00452316"/>
    <w:rsid w:val="00453306"/>
    <w:rsid w:val="004533F9"/>
    <w:rsid w:val="004537F5"/>
    <w:rsid w:val="00453C0B"/>
    <w:rsid w:val="004542D3"/>
    <w:rsid w:val="004544FD"/>
    <w:rsid w:val="004548D6"/>
    <w:rsid w:val="00454A22"/>
    <w:rsid w:val="00454C71"/>
    <w:rsid w:val="00454D42"/>
    <w:rsid w:val="004558F4"/>
    <w:rsid w:val="004559B7"/>
    <w:rsid w:val="004559CD"/>
    <w:rsid w:val="00455D96"/>
    <w:rsid w:val="00455FC1"/>
    <w:rsid w:val="004565A3"/>
    <w:rsid w:val="00456853"/>
    <w:rsid w:val="00456BA3"/>
    <w:rsid w:val="00456C3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FBD"/>
    <w:rsid w:val="004703F6"/>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393"/>
    <w:rsid w:val="0047546B"/>
    <w:rsid w:val="004760BF"/>
    <w:rsid w:val="00476F3E"/>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29EC"/>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D6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109"/>
    <w:rsid w:val="004A52F3"/>
    <w:rsid w:val="004A5ED2"/>
    <w:rsid w:val="004A5F24"/>
    <w:rsid w:val="004A627A"/>
    <w:rsid w:val="004A63D3"/>
    <w:rsid w:val="004A667A"/>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BC9"/>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9C7"/>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A4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9D4"/>
    <w:rsid w:val="004D5B95"/>
    <w:rsid w:val="004D5BB7"/>
    <w:rsid w:val="004D5D72"/>
    <w:rsid w:val="004D6194"/>
    <w:rsid w:val="004D6354"/>
    <w:rsid w:val="004D655C"/>
    <w:rsid w:val="004D6594"/>
    <w:rsid w:val="004D697B"/>
    <w:rsid w:val="004D6E4F"/>
    <w:rsid w:val="004D7A19"/>
    <w:rsid w:val="004D7AC5"/>
    <w:rsid w:val="004D7C36"/>
    <w:rsid w:val="004E0150"/>
    <w:rsid w:val="004E0414"/>
    <w:rsid w:val="004E0888"/>
    <w:rsid w:val="004E0A0A"/>
    <w:rsid w:val="004E1A3E"/>
    <w:rsid w:val="004E215B"/>
    <w:rsid w:val="004E2381"/>
    <w:rsid w:val="004E29B6"/>
    <w:rsid w:val="004E2E84"/>
    <w:rsid w:val="004E33DC"/>
    <w:rsid w:val="004E3645"/>
    <w:rsid w:val="004E39E0"/>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7086"/>
    <w:rsid w:val="004F7810"/>
    <w:rsid w:val="004F7C44"/>
    <w:rsid w:val="004F7F65"/>
    <w:rsid w:val="00500961"/>
    <w:rsid w:val="00500F4A"/>
    <w:rsid w:val="00501538"/>
    <w:rsid w:val="0050193A"/>
    <w:rsid w:val="005028CB"/>
    <w:rsid w:val="00502A8D"/>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07EE2"/>
    <w:rsid w:val="0051023D"/>
    <w:rsid w:val="005105FC"/>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951"/>
    <w:rsid w:val="005237CD"/>
    <w:rsid w:val="0052387E"/>
    <w:rsid w:val="00523E60"/>
    <w:rsid w:val="005240BC"/>
    <w:rsid w:val="0052485C"/>
    <w:rsid w:val="00524CC4"/>
    <w:rsid w:val="00524D60"/>
    <w:rsid w:val="00524F06"/>
    <w:rsid w:val="005250D1"/>
    <w:rsid w:val="005253B3"/>
    <w:rsid w:val="00525FC2"/>
    <w:rsid w:val="00526634"/>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78"/>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45AE"/>
    <w:rsid w:val="005450D6"/>
    <w:rsid w:val="005450FD"/>
    <w:rsid w:val="0054521F"/>
    <w:rsid w:val="00545653"/>
    <w:rsid w:val="005458C5"/>
    <w:rsid w:val="0054608B"/>
    <w:rsid w:val="00546163"/>
    <w:rsid w:val="00546183"/>
    <w:rsid w:val="00546256"/>
    <w:rsid w:val="00546AB3"/>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05"/>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973"/>
    <w:rsid w:val="00567E29"/>
    <w:rsid w:val="0057102E"/>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2A7"/>
    <w:rsid w:val="005847EE"/>
    <w:rsid w:val="00584905"/>
    <w:rsid w:val="005849CD"/>
    <w:rsid w:val="00584B23"/>
    <w:rsid w:val="00584B85"/>
    <w:rsid w:val="005851D8"/>
    <w:rsid w:val="00585798"/>
    <w:rsid w:val="00585957"/>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A64"/>
    <w:rsid w:val="00593D5F"/>
    <w:rsid w:val="00593E6C"/>
    <w:rsid w:val="00593EC4"/>
    <w:rsid w:val="00594A8C"/>
    <w:rsid w:val="00594E86"/>
    <w:rsid w:val="005953E2"/>
    <w:rsid w:val="00595AC8"/>
    <w:rsid w:val="00595E54"/>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3F46"/>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0E8B"/>
    <w:rsid w:val="005B1108"/>
    <w:rsid w:val="005B1396"/>
    <w:rsid w:val="005B147C"/>
    <w:rsid w:val="005B2100"/>
    <w:rsid w:val="005B2115"/>
    <w:rsid w:val="005B24B8"/>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062"/>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5F3"/>
    <w:rsid w:val="005D270E"/>
    <w:rsid w:val="005D271D"/>
    <w:rsid w:val="005D2AD6"/>
    <w:rsid w:val="005D2FE5"/>
    <w:rsid w:val="005D318D"/>
    <w:rsid w:val="005D352F"/>
    <w:rsid w:val="005D356B"/>
    <w:rsid w:val="005D3AF3"/>
    <w:rsid w:val="005D4D5A"/>
    <w:rsid w:val="005D4F69"/>
    <w:rsid w:val="005D5892"/>
    <w:rsid w:val="005D5AAD"/>
    <w:rsid w:val="005D5C74"/>
    <w:rsid w:val="005D5FF5"/>
    <w:rsid w:val="005D6887"/>
    <w:rsid w:val="005D6A0A"/>
    <w:rsid w:val="005D6A37"/>
    <w:rsid w:val="005D6B61"/>
    <w:rsid w:val="005D79AA"/>
    <w:rsid w:val="005D79AC"/>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947"/>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90E"/>
    <w:rsid w:val="005F7BDA"/>
    <w:rsid w:val="005F7D32"/>
    <w:rsid w:val="006001DB"/>
    <w:rsid w:val="006001E2"/>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C83"/>
    <w:rsid w:val="00620CB5"/>
    <w:rsid w:val="00620FAC"/>
    <w:rsid w:val="006214C6"/>
    <w:rsid w:val="006216A9"/>
    <w:rsid w:val="0062189F"/>
    <w:rsid w:val="00621B6F"/>
    <w:rsid w:val="00621C6F"/>
    <w:rsid w:val="00622244"/>
    <w:rsid w:val="006223A6"/>
    <w:rsid w:val="00622823"/>
    <w:rsid w:val="0062302D"/>
    <w:rsid w:val="006230FA"/>
    <w:rsid w:val="0062332C"/>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CE"/>
    <w:rsid w:val="006625FA"/>
    <w:rsid w:val="00663044"/>
    <w:rsid w:val="00663473"/>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77B"/>
    <w:rsid w:val="00672818"/>
    <w:rsid w:val="00672A53"/>
    <w:rsid w:val="00672D73"/>
    <w:rsid w:val="006733AE"/>
    <w:rsid w:val="0067342E"/>
    <w:rsid w:val="00673554"/>
    <w:rsid w:val="00673994"/>
    <w:rsid w:val="00673CF5"/>
    <w:rsid w:val="006740A5"/>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320"/>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4338"/>
    <w:rsid w:val="006A4689"/>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6AF"/>
    <w:rsid w:val="006B1C2E"/>
    <w:rsid w:val="006B2052"/>
    <w:rsid w:val="006B216E"/>
    <w:rsid w:val="006B228E"/>
    <w:rsid w:val="006B246E"/>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80"/>
    <w:rsid w:val="006C4CEB"/>
    <w:rsid w:val="006C4E85"/>
    <w:rsid w:val="006C574F"/>
    <w:rsid w:val="006C581D"/>
    <w:rsid w:val="006C605A"/>
    <w:rsid w:val="006C6117"/>
    <w:rsid w:val="006C61AB"/>
    <w:rsid w:val="006C6444"/>
    <w:rsid w:val="006C65B9"/>
    <w:rsid w:val="006C6A3B"/>
    <w:rsid w:val="006C6A7B"/>
    <w:rsid w:val="006C76B3"/>
    <w:rsid w:val="006C79BF"/>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6BB"/>
    <w:rsid w:val="006D4CA5"/>
    <w:rsid w:val="006D5547"/>
    <w:rsid w:val="006D5D32"/>
    <w:rsid w:val="006D605B"/>
    <w:rsid w:val="006D61C5"/>
    <w:rsid w:val="006D62C5"/>
    <w:rsid w:val="006D6863"/>
    <w:rsid w:val="006D70A5"/>
    <w:rsid w:val="006D7655"/>
    <w:rsid w:val="006D7969"/>
    <w:rsid w:val="006D7C0B"/>
    <w:rsid w:val="006E023F"/>
    <w:rsid w:val="006E1029"/>
    <w:rsid w:val="006E1226"/>
    <w:rsid w:val="006E1261"/>
    <w:rsid w:val="006E1450"/>
    <w:rsid w:val="006E1683"/>
    <w:rsid w:val="006E1C24"/>
    <w:rsid w:val="006E1E7D"/>
    <w:rsid w:val="006E20C1"/>
    <w:rsid w:val="006E22B4"/>
    <w:rsid w:val="006E22C7"/>
    <w:rsid w:val="006E262D"/>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79F"/>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63"/>
    <w:rsid w:val="006F623A"/>
    <w:rsid w:val="006F66AF"/>
    <w:rsid w:val="006F6B00"/>
    <w:rsid w:val="006F70D3"/>
    <w:rsid w:val="006F71FF"/>
    <w:rsid w:val="006F7D1F"/>
    <w:rsid w:val="007002F7"/>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279"/>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2F6"/>
    <w:rsid w:val="00736871"/>
    <w:rsid w:val="00736B55"/>
    <w:rsid w:val="00736F31"/>
    <w:rsid w:val="00736F51"/>
    <w:rsid w:val="0073708D"/>
    <w:rsid w:val="00737341"/>
    <w:rsid w:val="0073776A"/>
    <w:rsid w:val="00737940"/>
    <w:rsid w:val="00740008"/>
    <w:rsid w:val="00740178"/>
    <w:rsid w:val="007407F5"/>
    <w:rsid w:val="007409C7"/>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DC"/>
    <w:rsid w:val="00746EE5"/>
    <w:rsid w:val="007473CF"/>
    <w:rsid w:val="007506DB"/>
    <w:rsid w:val="00750AC5"/>
    <w:rsid w:val="00750E7B"/>
    <w:rsid w:val="007513F2"/>
    <w:rsid w:val="00751A22"/>
    <w:rsid w:val="00751ACF"/>
    <w:rsid w:val="0075239A"/>
    <w:rsid w:val="007529C9"/>
    <w:rsid w:val="00753312"/>
    <w:rsid w:val="007534D0"/>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AB2"/>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5C20"/>
    <w:rsid w:val="007964BC"/>
    <w:rsid w:val="0079771F"/>
    <w:rsid w:val="0079782C"/>
    <w:rsid w:val="007A01EB"/>
    <w:rsid w:val="007A0661"/>
    <w:rsid w:val="007A0903"/>
    <w:rsid w:val="007A0AA3"/>
    <w:rsid w:val="007A0DF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535"/>
    <w:rsid w:val="007A6E59"/>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4CE"/>
    <w:rsid w:val="007C79BC"/>
    <w:rsid w:val="007C7F2A"/>
    <w:rsid w:val="007C7F82"/>
    <w:rsid w:val="007D0016"/>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4DF"/>
    <w:rsid w:val="007E27C2"/>
    <w:rsid w:val="007E27CC"/>
    <w:rsid w:val="007E29D6"/>
    <w:rsid w:val="007E2B23"/>
    <w:rsid w:val="007E2F31"/>
    <w:rsid w:val="007E3A27"/>
    <w:rsid w:val="007E3A62"/>
    <w:rsid w:val="007E3C06"/>
    <w:rsid w:val="007E3DBB"/>
    <w:rsid w:val="007E428F"/>
    <w:rsid w:val="007E466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5FF"/>
    <w:rsid w:val="007E7873"/>
    <w:rsid w:val="007E7C52"/>
    <w:rsid w:val="007F0A99"/>
    <w:rsid w:val="007F105C"/>
    <w:rsid w:val="007F1150"/>
    <w:rsid w:val="007F15C8"/>
    <w:rsid w:val="007F1909"/>
    <w:rsid w:val="007F1CBA"/>
    <w:rsid w:val="007F1E83"/>
    <w:rsid w:val="007F246D"/>
    <w:rsid w:val="007F271F"/>
    <w:rsid w:val="007F2A38"/>
    <w:rsid w:val="007F2CA8"/>
    <w:rsid w:val="007F33F1"/>
    <w:rsid w:val="007F34FC"/>
    <w:rsid w:val="007F3B2F"/>
    <w:rsid w:val="007F3D81"/>
    <w:rsid w:val="007F3F96"/>
    <w:rsid w:val="007F4C4F"/>
    <w:rsid w:val="007F4E92"/>
    <w:rsid w:val="007F5406"/>
    <w:rsid w:val="007F555E"/>
    <w:rsid w:val="007F598D"/>
    <w:rsid w:val="007F5AA1"/>
    <w:rsid w:val="007F5B5C"/>
    <w:rsid w:val="007F5DC6"/>
    <w:rsid w:val="007F6763"/>
    <w:rsid w:val="007F695B"/>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2D90"/>
    <w:rsid w:val="00803143"/>
    <w:rsid w:val="008039C0"/>
    <w:rsid w:val="00804A63"/>
    <w:rsid w:val="00804DCC"/>
    <w:rsid w:val="00804E53"/>
    <w:rsid w:val="008055D6"/>
    <w:rsid w:val="00805661"/>
    <w:rsid w:val="00805700"/>
    <w:rsid w:val="0080671D"/>
    <w:rsid w:val="00806B5C"/>
    <w:rsid w:val="00806B78"/>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DAD"/>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CE1"/>
    <w:rsid w:val="00817EB9"/>
    <w:rsid w:val="00817FCE"/>
    <w:rsid w:val="00820315"/>
    <w:rsid w:val="00820B6D"/>
    <w:rsid w:val="00820D12"/>
    <w:rsid w:val="00820FD7"/>
    <w:rsid w:val="0082100A"/>
    <w:rsid w:val="008212E4"/>
    <w:rsid w:val="0082225B"/>
    <w:rsid w:val="008222F0"/>
    <w:rsid w:val="008227E2"/>
    <w:rsid w:val="00822EE9"/>
    <w:rsid w:val="0082303F"/>
    <w:rsid w:val="00823486"/>
    <w:rsid w:val="008235AD"/>
    <w:rsid w:val="00823965"/>
    <w:rsid w:val="00823FBC"/>
    <w:rsid w:val="00824306"/>
    <w:rsid w:val="008243CE"/>
    <w:rsid w:val="00824547"/>
    <w:rsid w:val="00824EB2"/>
    <w:rsid w:val="00824F86"/>
    <w:rsid w:val="0082548D"/>
    <w:rsid w:val="008260DE"/>
    <w:rsid w:val="00826163"/>
    <w:rsid w:val="00826562"/>
    <w:rsid w:val="00826BAC"/>
    <w:rsid w:val="00826E71"/>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3B2"/>
    <w:rsid w:val="008505F1"/>
    <w:rsid w:val="00850757"/>
    <w:rsid w:val="00850B0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57FA2"/>
    <w:rsid w:val="00860040"/>
    <w:rsid w:val="00860A65"/>
    <w:rsid w:val="00860A68"/>
    <w:rsid w:val="00860B0F"/>
    <w:rsid w:val="00860C24"/>
    <w:rsid w:val="00860ED6"/>
    <w:rsid w:val="00861050"/>
    <w:rsid w:val="00861273"/>
    <w:rsid w:val="0086236F"/>
    <w:rsid w:val="00862B9A"/>
    <w:rsid w:val="00862D31"/>
    <w:rsid w:val="00862DA8"/>
    <w:rsid w:val="00862E40"/>
    <w:rsid w:val="00862F75"/>
    <w:rsid w:val="00863752"/>
    <w:rsid w:val="00863949"/>
    <w:rsid w:val="00864043"/>
    <w:rsid w:val="008657AB"/>
    <w:rsid w:val="00865C05"/>
    <w:rsid w:val="00865DA2"/>
    <w:rsid w:val="0086665A"/>
    <w:rsid w:val="0086693C"/>
    <w:rsid w:val="00866D5F"/>
    <w:rsid w:val="00866E26"/>
    <w:rsid w:val="00866E78"/>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9B7"/>
    <w:rsid w:val="00872C97"/>
    <w:rsid w:val="00872D7C"/>
    <w:rsid w:val="00873025"/>
    <w:rsid w:val="00873523"/>
    <w:rsid w:val="00873700"/>
    <w:rsid w:val="0087375D"/>
    <w:rsid w:val="00873B38"/>
    <w:rsid w:val="00873DFF"/>
    <w:rsid w:val="00873EBC"/>
    <w:rsid w:val="008742DF"/>
    <w:rsid w:val="00874822"/>
    <w:rsid w:val="0087482C"/>
    <w:rsid w:val="0087486F"/>
    <w:rsid w:val="00874A6C"/>
    <w:rsid w:val="00874AD9"/>
    <w:rsid w:val="00874DCF"/>
    <w:rsid w:val="00874FD8"/>
    <w:rsid w:val="00875408"/>
    <w:rsid w:val="00875798"/>
    <w:rsid w:val="008759B8"/>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5CD"/>
    <w:rsid w:val="008828EC"/>
    <w:rsid w:val="00882C58"/>
    <w:rsid w:val="008832F4"/>
    <w:rsid w:val="008833DA"/>
    <w:rsid w:val="00883447"/>
    <w:rsid w:val="00883643"/>
    <w:rsid w:val="0088479B"/>
    <w:rsid w:val="00884A6F"/>
    <w:rsid w:val="00884A90"/>
    <w:rsid w:val="00884C5A"/>
    <w:rsid w:val="00884ED0"/>
    <w:rsid w:val="00884EDB"/>
    <w:rsid w:val="008856FE"/>
    <w:rsid w:val="008857A8"/>
    <w:rsid w:val="00885D90"/>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3007"/>
    <w:rsid w:val="00893658"/>
    <w:rsid w:val="0089464B"/>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90"/>
    <w:rsid w:val="008A24AA"/>
    <w:rsid w:val="008A26EA"/>
    <w:rsid w:val="008A2910"/>
    <w:rsid w:val="008A3125"/>
    <w:rsid w:val="008A31D2"/>
    <w:rsid w:val="008A373B"/>
    <w:rsid w:val="008A3A03"/>
    <w:rsid w:val="008A3B91"/>
    <w:rsid w:val="008A477C"/>
    <w:rsid w:val="008A4B78"/>
    <w:rsid w:val="008A4E03"/>
    <w:rsid w:val="008A562C"/>
    <w:rsid w:val="008A571C"/>
    <w:rsid w:val="008A6684"/>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59E"/>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B0F"/>
    <w:rsid w:val="008C7BCF"/>
    <w:rsid w:val="008C7F76"/>
    <w:rsid w:val="008D00D2"/>
    <w:rsid w:val="008D014E"/>
    <w:rsid w:val="008D035E"/>
    <w:rsid w:val="008D0521"/>
    <w:rsid w:val="008D14F8"/>
    <w:rsid w:val="008D1A4E"/>
    <w:rsid w:val="008D1BFB"/>
    <w:rsid w:val="008D1F09"/>
    <w:rsid w:val="008D2080"/>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CB"/>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C7C"/>
    <w:rsid w:val="008F2D07"/>
    <w:rsid w:val="008F2DB0"/>
    <w:rsid w:val="008F3009"/>
    <w:rsid w:val="008F3184"/>
    <w:rsid w:val="008F34F1"/>
    <w:rsid w:val="008F4505"/>
    <w:rsid w:val="008F4A2D"/>
    <w:rsid w:val="008F5229"/>
    <w:rsid w:val="008F54D0"/>
    <w:rsid w:val="008F5D60"/>
    <w:rsid w:val="008F64FF"/>
    <w:rsid w:val="008F6592"/>
    <w:rsid w:val="008F6957"/>
    <w:rsid w:val="008F69DD"/>
    <w:rsid w:val="008F69E6"/>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03C"/>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13"/>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43"/>
    <w:rsid w:val="009142BA"/>
    <w:rsid w:val="0091452D"/>
    <w:rsid w:val="0091464F"/>
    <w:rsid w:val="00915411"/>
    <w:rsid w:val="00915513"/>
    <w:rsid w:val="00915AEE"/>
    <w:rsid w:val="00915B22"/>
    <w:rsid w:val="00915FB9"/>
    <w:rsid w:val="00915FF0"/>
    <w:rsid w:val="00916170"/>
    <w:rsid w:val="00916596"/>
    <w:rsid w:val="00916BD8"/>
    <w:rsid w:val="00916EF2"/>
    <w:rsid w:val="00917658"/>
    <w:rsid w:val="009178C8"/>
    <w:rsid w:val="009202B7"/>
    <w:rsid w:val="00920527"/>
    <w:rsid w:val="009205B2"/>
    <w:rsid w:val="00920E65"/>
    <w:rsid w:val="00920FDC"/>
    <w:rsid w:val="0092126F"/>
    <w:rsid w:val="009214FF"/>
    <w:rsid w:val="00921D3C"/>
    <w:rsid w:val="009220B7"/>
    <w:rsid w:val="0092261D"/>
    <w:rsid w:val="009226A4"/>
    <w:rsid w:val="0092291C"/>
    <w:rsid w:val="009229B1"/>
    <w:rsid w:val="00922A5F"/>
    <w:rsid w:val="00922F12"/>
    <w:rsid w:val="009236C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C1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7C9"/>
    <w:rsid w:val="00940CA3"/>
    <w:rsid w:val="00940D71"/>
    <w:rsid w:val="00940DC6"/>
    <w:rsid w:val="009411A4"/>
    <w:rsid w:val="00941687"/>
    <w:rsid w:val="009417BA"/>
    <w:rsid w:val="00941C46"/>
    <w:rsid w:val="00941D46"/>
    <w:rsid w:val="009421B5"/>
    <w:rsid w:val="009422DA"/>
    <w:rsid w:val="00942462"/>
    <w:rsid w:val="0094280D"/>
    <w:rsid w:val="009429F9"/>
    <w:rsid w:val="00942B8B"/>
    <w:rsid w:val="00943076"/>
    <w:rsid w:val="00943970"/>
    <w:rsid w:val="00943A47"/>
    <w:rsid w:val="00943A68"/>
    <w:rsid w:val="00943CE5"/>
    <w:rsid w:val="00943D10"/>
    <w:rsid w:val="00943E96"/>
    <w:rsid w:val="00943F28"/>
    <w:rsid w:val="00943F80"/>
    <w:rsid w:val="00944067"/>
    <w:rsid w:val="0094446C"/>
    <w:rsid w:val="0094465B"/>
    <w:rsid w:val="009448F7"/>
    <w:rsid w:val="0094495A"/>
    <w:rsid w:val="009449C6"/>
    <w:rsid w:val="00945D40"/>
    <w:rsid w:val="00945F1F"/>
    <w:rsid w:val="0094600B"/>
    <w:rsid w:val="00946090"/>
    <w:rsid w:val="00946428"/>
    <w:rsid w:val="009465F2"/>
    <w:rsid w:val="00946B07"/>
    <w:rsid w:val="00946C6A"/>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47"/>
    <w:rsid w:val="009560A8"/>
    <w:rsid w:val="009560DC"/>
    <w:rsid w:val="00956689"/>
    <w:rsid w:val="00957263"/>
    <w:rsid w:val="00960991"/>
    <w:rsid w:val="00960AC5"/>
    <w:rsid w:val="00960B06"/>
    <w:rsid w:val="00960D7B"/>
    <w:rsid w:val="00960DCC"/>
    <w:rsid w:val="009613D2"/>
    <w:rsid w:val="009616D9"/>
    <w:rsid w:val="009617BF"/>
    <w:rsid w:val="00961AEA"/>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65A"/>
    <w:rsid w:val="009717AA"/>
    <w:rsid w:val="00971D1B"/>
    <w:rsid w:val="00971D61"/>
    <w:rsid w:val="00972064"/>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839"/>
    <w:rsid w:val="009809E7"/>
    <w:rsid w:val="00980AAB"/>
    <w:rsid w:val="00980B7F"/>
    <w:rsid w:val="009814E3"/>
    <w:rsid w:val="009816D9"/>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7F0"/>
    <w:rsid w:val="00992D91"/>
    <w:rsid w:val="00992F02"/>
    <w:rsid w:val="00993463"/>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D4C"/>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B50"/>
    <w:rsid w:val="009A5EC0"/>
    <w:rsid w:val="009A62ED"/>
    <w:rsid w:val="009A635C"/>
    <w:rsid w:val="009A6653"/>
    <w:rsid w:val="009A7529"/>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BE8"/>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F1"/>
    <w:rsid w:val="009E0072"/>
    <w:rsid w:val="009E015A"/>
    <w:rsid w:val="009E0232"/>
    <w:rsid w:val="009E04DB"/>
    <w:rsid w:val="009E09C9"/>
    <w:rsid w:val="009E0E4D"/>
    <w:rsid w:val="009E12BE"/>
    <w:rsid w:val="009E191D"/>
    <w:rsid w:val="009E19B0"/>
    <w:rsid w:val="009E19B3"/>
    <w:rsid w:val="009E1D1D"/>
    <w:rsid w:val="009E22EA"/>
    <w:rsid w:val="009E2765"/>
    <w:rsid w:val="009E374C"/>
    <w:rsid w:val="009E38AB"/>
    <w:rsid w:val="009E39B5"/>
    <w:rsid w:val="009E3ABD"/>
    <w:rsid w:val="009E3AF9"/>
    <w:rsid w:val="009E3DC7"/>
    <w:rsid w:val="009E3EAB"/>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B7F"/>
    <w:rsid w:val="009F66FC"/>
    <w:rsid w:val="009F6CA4"/>
    <w:rsid w:val="009F6E82"/>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300"/>
    <w:rsid w:val="00A04926"/>
    <w:rsid w:val="00A05087"/>
    <w:rsid w:val="00A0550C"/>
    <w:rsid w:val="00A05578"/>
    <w:rsid w:val="00A0595D"/>
    <w:rsid w:val="00A065B4"/>
    <w:rsid w:val="00A068E2"/>
    <w:rsid w:val="00A06AC6"/>
    <w:rsid w:val="00A06D7E"/>
    <w:rsid w:val="00A06DD8"/>
    <w:rsid w:val="00A06E60"/>
    <w:rsid w:val="00A06EF9"/>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2979"/>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B6C"/>
    <w:rsid w:val="00A35EBF"/>
    <w:rsid w:val="00A3625B"/>
    <w:rsid w:val="00A3627E"/>
    <w:rsid w:val="00A362F4"/>
    <w:rsid w:val="00A36820"/>
    <w:rsid w:val="00A37488"/>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7C2"/>
    <w:rsid w:val="00A618F7"/>
    <w:rsid w:val="00A62AA0"/>
    <w:rsid w:val="00A62EB4"/>
    <w:rsid w:val="00A6304A"/>
    <w:rsid w:val="00A63ABF"/>
    <w:rsid w:val="00A63C59"/>
    <w:rsid w:val="00A63CA0"/>
    <w:rsid w:val="00A63EA9"/>
    <w:rsid w:val="00A6443A"/>
    <w:rsid w:val="00A64791"/>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77EF3"/>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741"/>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8A0"/>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75E"/>
    <w:rsid w:val="00AB5D7A"/>
    <w:rsid w:val="00AB5E67"/>
    <w:rsid w:val="00AB63E9"/>
    <w:rsid w:val="00AB6B48"/>
    <w:rsid w:val="00AB6BF1"/>
    <w:rsid w:val="00AB6C80"/>
    <w:rsid w:val="00AB6F76"/>
    <w:rsid w:val="00AB75D1"/>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4A8E"/>
    <w:rsid w:val="00AC4B54"/>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603"/>
    <w:rsid w:val="00AF2732"/>
    <w:rsid w:val="00AF28B0"/>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1EBC"/>
    <w:rsid w:val="00B01EF2"/>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0F6"/>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BFA"/>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599C"/>
    <w:rsid w:val="00B261FE"/>
    <w:rsid w:val="00B262B9"/>
    <w:rsid w:val="00B276AD"/>
    <w:rsid w:val="00B276C8"/>
    <w:rsid w:val="00B2771B"/>
    <w:rsid w:val="00B277F6"/>
    <w:rsid w:val="00B30197"/>
    <w:rsid w:val="00B30252"/>
    <w:rsid w:val="00B30679"/>
    <w:rsid w:val="00B30B26"/>
    <w:rsid w:val="00B30C94"/>
    <w:rsid w:val="00B31067"/>
    <w:rsid w:val="00B31620"/>
    <w:rsid w:val="00B31951"/>
    <w:rsid w:val="00B31FA6"/>
    <w:rsid w:val="00B32087"/>
    <w:rsid w:val="00B320F3"/>
    <w:rsid w:val="00B326AB"/>
    <w:rsid w:val="00B32C08"/>
    <w:rsid w:val="00B32CF2"/>
    <w:rsid w:val="00B32E44"/>
    <w:rsid w:val="00B33106"/>
    <w:rsid w:val="00B33122"/>
    <w:rsid w:val="00B3357A"/>
    <w:rsid w:val="00B33783"/>
    <w:rsid w:val="00B33BB6"/>
    <w:rsid w:val="00B33BCB"/>
    <w:rsid w:val="00B3404C"/>
    <w:rsid w:val="00B342A7"/>
    <w:rsid w:val="00B3483A"/>
    <w:rsid w:val="00B34B4C"/>
    <w:rsid w:val="00B35C69"/>
    <w:rsid w:val="00B362BB"/>
    <w:rsid w:val="00B36586"/>
    <w:rsid w:val="00B372E7"/>
    <w:rsid w:val="00B37878"/>
    <w:rsid w:val="00B37CC1"/>
    <w:rsid w:val="00B37E64"/>
    <w:rsid w:val="00B40A5C"/>
    <w:rsid w:val="00B40F2C"/>
    <w:rsid w:val="00B41712"/>
    <w:rsid w:val="00B41A0C"/>
    <w:rsid w:val="00B425FB"/>
    <w:rsid w:val="00B42E75"/>
    <w:rsid w:val="00B42EF2"/>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722"/>
    <w:rsid w:val="00B5087E"/>
    <w:rsid w:val="00B50C7A"/>
    <w:rsid w:val="00B518AB"/>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2D4"/>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5D6"/>
    <w:rsid w:val="00B70E53"/>
    <w:rsid w:val="00B71546"/>
    <w:rsid w:val="00B71DC2"/>
    <w:rsid w:val="00B71E8C"/>
    <w:rsid w:val="00B71FAC"/>
    <w:rsid w:val="00B72388"/>
    <w:rsid w:val="00B72602"/>
    <w:rsid w:val="00B727CB"/>
    <w:rsid w:val="00B72D20"/>
    <w:rsid w:val="00B737CC"/>
    <w:rsid w:val="00B73CBB"/>
    <w:rsid w:val="00B73EA1"/>
    <w:rsid w:val="00B73F7A"/>
    <w:rsid w:val="00B742BD"/>
    <w:rsid w:val="00B74407"/>
    <w:rsid w:val="00B755A6"/>
    <w:rsid w:val="00B760B1"/>
    <w:rsid w:val="00B7646A"/>
    <w:rsid w:val="00B768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0FB8"/>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9E2"/>
    <w:rsid w:val="00B90A24"/>
    <w:rsid w:val="00B90D77"/>
    <w:rsid w:val="00B91102"/>
    <w:rsid w:val="00B91375"/>
    <w:rsid w:val="00B91594"/>
    <w:rsid w:val="00B92207"/>
    <w:rsid w:val="00B92799"/>
    <w:rsid w:val="00B927A3"/>
    <w:rsid w:val="00B927E9"/>
    <w:rsid w:val="00B930E5"/>
    <w:rsid w:val="00B9320C"/>
    <w:rsid w:val="00B93661"/>
    <w:rsid w:val="00B93BFE"/>
    <w:rsid w:val="00B94228"/>
    <w:rsid w:val="00B9432A"/>
    <w:rsid w:val="00B94376"/>
    <w:rsid w:val="00B947D0"/>
    <w:rsid w:val="00B94EFA"/>
    <w:rsid w:val="00B9501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3E89"/>
    <w:rsid w:val="00BB494D"/>
    <w:rsid w:val="00BB49B4"/>
    <w:rsid w:val="00BB4AFE"/>
    <w:rsid w:val="00BB4B15"/>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C0079"/>
    <w:rsid w:val="00BC008F"/>
    <w:rsid w:val="00BC1B4D"/>
    <w:rsid w:val="00BC1DDF"/>
    <w:rsid w:val="00BC292B"/>
    <w:rsid w:val="00BC2968"/>
    <w:rsid w:val="00BC2A77"/>
    <w:rsid w:val="00BC30B7"/>
    <w:rsid w:val="00BC3587"/>
    <w:rsid w:val="00BC370F"/>
    <w:rsid w:val="00BC41A0"/>
    <w:rsid w:val="00BC4424"/>
    <w:rsid w:val="00BC5B6B"/>
    <w:rsid w:val="00BC657B"/>
    <w:rsid w:val="00BC67B6"/>
    <w:rsid w:val="00BC72F0"/>
    <w:rsid w:val="00BC77CB"/>
    <w:rsid w:val="00BC787F"/>
    <w:rsid w:val="00BC78BE"/>
    <w:rsid w:val="00BC7921"/>
    <w:rsid w:val="00BC7B23"/>
    <w:rsid w:val="00BC7D42"/>
    <w:rsid w:val="00BC7F14"/>
    <w:rsid w:val="00BC7F50"/>
    <w:rsid w:val="00BD00C2"/>
    <w:rsid w:val="00BD0B22"/>
    <w:rsid w:val="00BD0C22"/>
    <w:rsid w:val="00BD0E12"/>
    <w:rsid w:val="00BD0F92"/>
    <w:rsid w:val="00BD1236"/>
    <w:rsid w:val="00BD1349"/>
    <w:rsid w:val="00BD200B"/>
    <w:rsid w:val="00BD22E9"/>
    <w:rsid w:val="00BD24C4"/>
    <w:rsid w:val="00BD2677"/>
    <w:rsid w:val="00BD27FE"/>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C48"/>
    <w:rsid w:val="00BE5D11"/>
    <w:rsid w:val="00BE5ECB"/>
    <w:rsid w:val="00BE5F77"/>
    <w:rsid w:val="00BE6590"/>
    <w:rsid w:val="00BE66D0"/>
    <w:rsid w:val="00BE6B96"/>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37D1"/>
    <w:rsid w:val="00BF41D0"/>
    <w:rsid w:val="00BF485A"/>
    <w:rsid w:val="00BF4AC4"/>
    <w:rsid w:val="00BF4CF0"/>
    <w:rsid w:val="00BF4D05"/>
    <w:rsid w:val="00BF5BEB"/>
    <w:rsid w:val="00BF5C77"/>
    <w:rsid w:val="00BF626B"/>
    <w:rsid w:val="00BF62EF"/>
    <w:rsid w:val="00BF650B"/>
    <w:rsid w:val="00BF65DB"/>
    <w:rsid w:val="00BF6807"/>
    <w:rsid w:val="00BF6B38"/>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B77"/>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6F"/>
    <w:rsid w:val="00C16AE6"/>
    <w:rsid w:val="00C16CB9"/>
    <w:rsid w:val="00C1722D"/>
    <w:rsid w:val="00C1770B"/>
    <w:rsid w:val="00C17754"/>
    <w:rsid w:val="00C17C99"/>
    <w:rsid w:val="00C17CD5"/>
    <w:rsid w:val="00C20205"/>
    <w:rsid w:val="00C20568"/>
    <w:rsid w:val="00C209BF"/>
    <w:rsid w:val="00C20A15"/>
    <w:rsid w:val="00C21D40"/>
    <w:rsid w:val="00C22392"/>
    <w:rsid w:val="00C22459"/>
    <w:rsid w:val="00C22B29"/>
    <w:rsid w:val="00C22BF2"/>
    <w:rsid w:val="00C22BF7"/>
    <w:rsid w:val="00C230A2"/>
    <w:rsid w:val="00C231A2"/>
    <w:rsid w:val="00C232A2"/>
    <w:rsid w:val="00C23768"/>
    <w:rsid w:val="00C23A0B"/>
    <w:rsid w:val="00C23D43"/>
    <w:rsid w:val="00C23EBF"/>
    <w:rsid w:val="00C23EC0"/>
    <w:rsid w:val="00C242D2"/>
    <w:rsid w:val="00C246AA"/>
    <w:rsid w:val="00C24F49"/>
    <w:rsid w:val="00C24F7D"/>
    <w:rsid w:val="00C24FE5"/>
    <w:rsid w:val="00C253A6"/>
    <w:rsid w:val="00C25406"/>
    <w:rsid w:val="00C2554E"/>
    <w:rsid w:val="00C25619"/>
    <w:rsid w:val="00C259C3"/>
    <w:rsid w:val="00C25FE6"/>
    <w:rsid w:val="00C26313"/>
    <w:rsid w:val="00C26416"/>
    <w:rsid w:val="00C26699"/>
    <w:rsid w:val="00C26CD5"/>
    <w:rsid w:val="00C2708F"/>
    <w:rsid w:val="00C270CE"/>
    <w:rsid w:val="00C27242"/>
    <w:rsid w:val="00C274F4"/>
    <w:rsid w:val="00C3060C"/>
    <w:rsid w:val="00C308E4"/>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6F9"/>
    <w:rsid w:val="00C357B8"/>
    <w:rsid w:val="00C357D0"/>
    <w:rsid w:val="00C365F9"/>
    <w:rsid w:val="00C3705B"/>
    <w:rsid w:val="00C37191"/>
    <w:rsid w:val="00C37379"/>
    <w:rsid w:val="00C3764E"/>
    <w:rsid w:val="00C37B4E"/>
    <w:rsid w:val="00C37C3D"/>
    <w:rsid w:val="00C405B3"/>
    <w:rsid w:val="00C40BA5"/>
    <w:rsid w:val="00C4100C"/>
    <w:rsid w:val="00C4156A"/>
    <w:rsid w:val="00C4173B"/>
    <w:rsid w:val="00C41A8C"/>
    <w:rsid w:val="00C41AEF"/>
    <w:rsid w:val="00C423D4"/>
    <w:rsid w:val="00C429A2"/>
    <w:rsid w:val="00C432BA"/>
    <w:rsid w:val="00C4358E"/>
    <w:rsid w:val="00C437A8"/>
    <w:rsid w:val="00C438BD"/>
    <w:rsid w:val="00C43C23"/>
    <w:rsid w:val="00C44182"/>
    <w:rsid w:val="00C4445B"/>
    <w:rsid w:val="00C445EB"/>
    <w:rsid w:val="00C453B3"/>
    <w:rsid w:val="00C4540E"/>
    <w:rsid w:val="00C454A3"/>
    <w:rsid w:val="00C455CE"/>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30D9"/>
    <w:rsid w:val="00C834D3"/>
    <w:rsid w:val="00C841F3"/>
    <w:rsid w:val="00C84640"/>
    <w:rsid w:val="00C84682"/>
    <w:rsid w:val="00C846DB"/>
    <w:rsid w:val="00C84AA1"/>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4FED"/>
    <w:rsid w:val="00C95254"/>
    <w:rsid w:val="00C95903"/>
    <w:rsid w:val="00C95DDB"/>
    <w:rsid w:val="00C95FC5"/>
    <w:rsid w:val="00C973B5"/>
    <w:rsid w:val="00C9761A"/>
    <w:rsid w:val="00C977CC"/>
    <w:rsid w:val="00C97EC5"/>
    <w:rsid w:val="00C97EF8"/>
    <w:rsid w:val="00CA012A"/>
    <w:rsid w:val="00CA06EC"/>
    <w:rsid w:val="00CA0A6E"/>
    <w:rsid w:val="00CA12C1"/>
    <w:rsid w:val="00CA1569"/>
    <w:rsid w:val="00CA1852"/>
    <w:rsid w:val="00CA19DB"/>
    <w:rsid w:val="00CA1B7E"/>
    <w:rsid w:val="00CA1BCC"/>
    <w:rsid w:val="00CA26A7"/>
    <w:rsid w:val="00CA30D9"/>
    <w:rsid w:val="00CA3368"/>
    <w:rsid w:val="00CA336B"/>
    <w:rsid w:val="00CA34F9"/>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70D2"/>
    <w:rsid w:val="00CB72B2"/>
    <w:rsid w:val="00CB730B"/>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B4F"/>
    <w:rsid w:val="00CC465D"/>
    <w:rsid w:val="00CC4686"/>
    <w:rsid w:val="00CC47EA"/>
    <w:rsid w:val="00CC4A2F"/>
    <w:rsid w:val="00CC4BD5"/>
    <w:rsid w:val="00CC4C49"/>
    <w:rsid w:val="00CC4D47"/>
    <w:rsid w:val="00CC5010"/>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2C8"/>
    <w:rsid w:val="00CD77F8"/>
    <w:rsid w:val="00CD7FA2"/>
    <w:rsid w:val="00CE0456"/>
    <w:rsid w:val="00CE04E1"/>
    <w:rsid w:val="00CE0921"/>
    <w:rsid w:val="00CE1510"/>
    <w:rsid w:val="00CE176E"/>
    <w:rsid w:val="00CE19D6"/>
    <w:rsid w:val="00CE2952"/>
    <w:rsid w:val="00CE2B25"/>
    <w:rsid w:val="00CE2DA5"/>
    <w:rsid w:val="00CE41C5"/>
    <w:rsid w:val="00CE4438"/>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21C"/>
    <w:rsid w:val="00CF0B05"/>
    <w:rsid w:val="00CF0CE8"/>
    <w:rsid w:val="00CF0D83"/>
    <w:rsid w:val="00CF119F"/>
    <w:rsid w:val="00CF1264"/>
    <w:rsid w:val="00CF12FF"/>
    <w:rsid w:val="00CF154D"/>
    <w:rsid w:val="00CF174D"/>
    <w:rsid w:val="00CF1761"/>
    <w:rsid w:val="00CF18FC"/>
    <w:rsid w:val="00CF1DB6"/>
    <w:rsid w:val="00CF2573"/>
    <w:rsid w:val="00CF26C6"/>
    <w:rsid w:val="00CF27D2"/>
    <w:rsid w:val="00CF299F"/>
    <w:rsid w:val="00CF2DBA"/>
    <w:rsid w:val="00CF2E31"/>
    <w:rsid w:val="00CF35BC"/>
    <w:rsid w:val="00CF36B5"/>
    <w:rsid w:val="00CF3A42"/>
    <w:rsid w:val="00CF3C5D"/>
    <w:rsid w:val="00CF3EDA"/>
    <w:rsid w:val="00CF45B5"/>
    <w:rsid w:val="00CF4C0C"/>
    <w:rsid w:val="00CF5195"/>
    <w:rsid w:val="00CF51C1"/>
    <w:rsid w:val="00CF51F1"/>
    <w:rsid w:val="00CF54DA"/>
    <w:rsid w:val="00CF5988"/>
    <w:rsid w:val="00CF6034"/>
    <w:rsid w:val="00CF61B8"/>
    <w:rsid w:val="00CF6305"/>
    <w:rsid w:val="00CF6427"/>
    <w:rsid w:val="00CF6629"/>
    <w:rsid w:val="00CF662C"/>
    <w:rsid w:val="00CF66E3"/>
    <w:rsid w:val="00CF67B6"/>
    <w:rsid w:val="00CF6A57"/>
    <w:rsid w:val="00CF6C05"/>
    <w:rsid w:val="00CF6FCF"/>
    <w:rsid w:val="00CF72E9"/>
    <w:rsid w:val="00CF7319"/>
    <w:rsid w:val="00CF73E0"/>
    <w:rsid w:val="00CF7524"/>
    <w:rsid w:val="00CF7625"/>
    <w:rsid w:val="00CF7970"/>
    <w:rsid w:val="00CF79C9"/>
    <w:rsid w:val="00D007CE"/>
    <w:rsid w:val="00D00AA7"/>
    <w:rsid w:val="00D01A20"/>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4BC"/>
    <w:rsid w:val="00D3291D"/>
    <w:rsid w:val="00D32D18"/>
    <w:rsid w:val="00D338F5"/>
    <w:rsid w:val="00D3402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2D3"/>
    <w:rsid w:val="00D376C4"/>
    <w:rsid w:val="00D37CEC"/>
    <w:rsid w:val="00D37D5A"/>
    <w:rsid w:val="00D37DD0"/>
    <w:rsid w:val="00D37E71"/>
    <w:rsid w:val="00D37F18"/>
    <w:rsid w:val="00D4031D"/>
    <w:rsid w:val="00D406F6"/>
    <w:rsid w:val="00D40ABD"/>
    <w:rsid w:val="00D4121A"/>
    <w:rsid w:val="00D4160F"/>
    <w:rsid w:val="00D42319"/>
    <w:rsid w:val="00D42414"/>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D02"/>
    <w:rsid w:val="00D46275"/>
    <w:rsid w:val="00D46379"/>
    <w:rsid w:val="00D46558"/>
    <w:rsid w:val="00D46692"/>
    <w:rsid w:val="00D468C9"/>
    <w:rsid w:val="00D477CD"/>
    <w:rsid w:val="00D4785A"/>
    <w:rsid w:val="00D47C87"/>
    <w:rsid w:val="00D47F48"/>
    <w:rsid w:val="00D50265"/>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CC"/>
    <w:rsid w:val="00D55DE5"/>
    <w:rsid w:val="00D55EC6"/>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88A"/>
    <w:rsid w:val="00D61926"/>
    <w:rsid w:val="00D61F82"/>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C8"/>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066"/>
    <w:rsid w:val="00D713CE"/>
    <w:rsid w:val="00D71407"/>
    <w:rsid w:val="00D71778"/>
    <w:rsid w:val="00D71BAA"/>
    <w:rsid w:val="00D71E12"/>
    <w:rsid w:val="00D721D0"/>
    <w:rsid w:val="00D72522"/>
    <w:rsid w:val="00D726E9"/>
    <w:rsid w:val="00D72D0E"/>
    <w:rsid w:val="00D72EA2"/>
    <w:rsid w:val="00D734FF"/>
    <w:rsid w:val="00D73559"/>
    <w:rsid w:val="00D737D1"/>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146C"/>
    <w:rsid w:val="00D820C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693B"/>
    <w:rsid w:val="00DA713C"/>
    <w:rsid w:val="00DA7881"/>
    <w:rsid w:val="00DA78E3"/>
    <w:rsid w:val="00DA791C"/>
    <w:rsid w:val="00DB038E"/>
    <w:rsid w:val="00DB045D"/>
    <w:rsid w:val="00DB071F"/>
    <w:rsid w:val="00DB0EF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EC"/>
    <w:rsid w:val="00DC320F"/>
    <w:rsid w:val="00DC3252"/>
    <w:rsid w:val="00DC3325"/>
    <w:rsid w:val="00DC35B8"/>
    <w:rsid w:val="00DC3800"/>
    <w:rsid w:val="00DC3AEE"/>
    <w:rsid w:val="00DC40F9"/>
    <w:rsid w:val="00DC4955"/>
    <w:rsid w:val="00DC4C08"/>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E0874"/>
    <w:rsid w:val="00DE08E8"/>
    <w:rsid w:val="00DE11BC"/>
    <w:rsid w:val="00DE19A1"/>
    <w:rsid w:val="00DE1A02"/>
    <w:rsid w:val="00DE1A16"/>
    <w:rsid w:val="00DE2529"/>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9C3"/>
    <w:rsid w:val="00DF768E"/>
    <w:rsid w:val="00DF7704"/>
    <w:rsid w:val="00DF794B"/>
    <w:rsid w:val="00DF7CA7"/>
    <w:rsid w:val="00DF7F7C"/>
    <w:rsid w:val="00DF7FD3"/>
    <w:rsid w:val="00E0016C"/>
    <w:rsid w:val="00E005D7"/>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BA5"/>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353"/>
    <w:rsid w:val="00E219A3"/>
    <w:rsid w:val="00E22F3B"/>
    <w:rsid w:val="00E236AB"/>
    <w:rsid w:val="00E236F5"/>
    <w:rsid w:val="00E237B9"/>
    <w:rsid w:val="00E23B86"/>
    <w:rsid w:val="00E23DF0"/>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5A6"/>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6A6"/>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526"/>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DC"/>
    <w:rsid w:val="00E91269"/>
    <w:rsid w:val="00E912E0"/>
    <w:rsid w:val="00E91B08"/>
    <w:rsid w:val="00E91D6D"/>
    <w:rsid w:val="00E929A4"/>
    <w:rsid w:val="00E93012"/>
    <w:rsid w:val="00E930A6"/>
    <w:rsid w:val="00E934FE"/>
    <w:rsid w:val="00E93579"/>
    <w:rsid w:val="00E93675"/>
    <w:rsid w:val="00E9369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C1D"/>
    <w:rsid w:val="00EA2FDD"/>
    <w:rsid w:val="00EA32DA"/>
    <w:rsid w:val="00EA3443"/>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5E5"/>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3012"/>
    <w:rsid w:val="00EB31C2"/>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212"/>
    <w:rsid w:val="00EC13C3"/>
    <w:rsid w:val="00EC17BA"/>
    <w:rsid w:val="00EC1C35"/>
    <w:rsid w:val="00EC1C39"/>
    <w:rsid w:val="00EC208E"/>
    <w:rsid w:val="00EC2575"/>
    <w:rsid w:val="00EC28A0"/>
    <w:rsid w:val="00EC339C"/>
    <w:rsid w:val="00EC3413"/>
    <w:rsid w:val="00EC3517"/>
    <w:rsid w:val="00EC3AA3"/>
    <w:rsid w:val="00EC3B3B"/>
    <w:rsid w:val="00EC41D3"/>
    <w:rsid w:val="00EC4468"/>
    <w:rsid w:val="00EC4821"/>
    <w:rsid w:val="00EC48EE"/>
    <w:rsid w:val="00EC4AEA"/>
    <w:rsid w:val="00EC51F3"/>
    <w:rsid w:val="00EC52F6"/>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CC2"/>
    <w:rsid w:val="00EE0EF5"/>
    <w:rsid w:val="00EE107C"/>
    <w:rsid w:val="00EE1364"/>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4D1"/>
    <w:rsid w:val="00EE6825"/>
    <w:rsid w:val="00EE69C6"/>
    <w:rsid w:val="00EE6C21"/>
    <w:rsid w:val="00EE6DF6"/>
    <w:rsid w:val="00EE7117"/>
    <w:rsid w:val="00EE7282"/>
    <w:rsid w:val="00EE7408"/>
    <w:rsid w:val="00EE774E"/>
    <w:rsid w:val="00EE7E0F"/>
    <w:rsid w:val="00EE7F96"/>
    <w:rsid w:val="00EF013A"/>
    <w:rsid w:val="00EF072B"/>
    <w:rsid w:val="00EF10E7"/>
    <w:rsid w:val="00EF126D"/>
    <w:rsid w:val="00EF12D4"/>
    <w:rsid w:val="00EF1498"/>
    <w:rsid w:val="00EF1572"/>
    <w:rsid w:val="00EF15F6"/>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DA4"/>
    <w:rsid w:val="00F06022"/>
    <w:rsid w:val="00F061FC"/>
    <w:rsid w:val="00F063BC"/>
    <w:rsid w:val="00F06613"/>
    <w:rsid w:val="00F066D7"/>
    <w:rsid w:val="00F067AC"/>
    <w:rsid w:val="00F06832"/>
    <w:rsid w:val="00F06FEF"/>
    <w:rsid w:val="00F0751B"/>
    <w:rsid w:val="00F07A22"/>
    <w:rsid w:val="00F1008D"/>
    <w:rsid w:val="00F102D0"/>
    <w:rsid w:val="00F1030E"/>
    <w:rsid w:val="00F1095B"/>
    <w:rsid w:val="00F109E4"/>
    <w:rsid w:val="00F10C9D"/>
    <w:rsid w:val="00F10E37"/>
    <w:rsid w:val="00F114CA"/>
    <w:rsid w:val="00F11937"/>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698"/>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50209"/>
    <w:rsid w:val="00F50367"/>
    <w:rsid w:val="00F5085C"/>
    <w:rsid w:val="00F50C20"/>
    <w:rsid w:val="00F50FA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93D"/>
    <w:rsid w:val="00F61A95"/>
    <w:rsid w:val="00F620E1"/>
    <w:rsid w:val="00F62558"/>
    <w:rsid w:val="00F62D55"/>
    <w:rsid w:val="00F631C0"/>
    <w:rsid w:val="00F634C2"/>
    <w:rsid w:val="00F635E0"/>
    <w:rsid w:val="00F650D0"/>
    <w:rsid w:val="00F654A8"/>
    <w:rsid w:val="00F65C72"/>
    <w:rsid w:val="00F66CF1"/>
    <w:rsid w:val="00F66F7C"/>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61"/>
    <w:rsid w:val="00F9389C"/>
    <w:rsid w:val="00F93909"/>
    <w:rsid w:val="00F93AF3"/>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200"/>
    <w:rsid w:val="00FB238D"/>
    <w:rsid w:val="00FB28EE"/>
    <w:rsid w:val="00FB2CF4"/>
    <w:rsid w:val="00FB3553"/>
    <w:rsid w:val="00FB3907"/>
    <w:rsid w:val="00FB3923"/>
    <w:rsid w:val="00FB44AD"/>
    <w:rsid w:val="00FB4C50"/>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72C"/>
    <w:rsid w:val="00FC3C06"/>
    <w:rsid w:val="00FC3D75"/>
    <w:rsid w:val="00FC418A"/>
    <w:rsid w:val="00FC44DF"/>
    <w:rsid w:val="00FC4AF3"/>
    <w:rsid w:val="00FC50CE"/>
    <w:rsid w:val="00FC5262"/>
    <w:rsid w:val="00FC52B1"/>
    <w:rsid w:val="00FC534D"/>
    <w:rsid w:val="00FC55D6"/>
    <w:rsid w:val="00FC5FEA"/>
    <w:rsid w:val="00FC601B"/>
    <w:rsid w:val="00FC6D0F"/>
    <w:rsid w:val="00FC7257"/>
    <w:rsid w:val="00FC73ED"/>
    <w:rsid w:val="00FC7465"/>
    <w:rsid w:val="00FC77F2"/>
    <w:rsid w:val="00FC7BA7"/>
    <w:rsid w:val="00FC7C36"/>
    <w:rsid w:val="00FD0308"/>
    <w:rsid w:val="00FD043C"/>
    <w:rsid w:val="00FD082D"/>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4FF7"/>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542C2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F4C0C"/>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link w:val="B2Char"/>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9"/>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Style2">
    <w:name w:val="Style2"/>
    <w:basedOn w:val="a2"/>
    <w:uiPriority w:val="1"/>
    <w:rsid w:val="000F6C5E"/>
    <w:rPr>
      <w:rFonts w:ascii="Calibri" w:hAnsi="Calibri" w:cs="Calibri" w:hint="default"/>
      <w:color w:val="00B050"/>
    </w:rPr>
  </w:style>
  <w:style w:type="character" w:customStyle="1" w:styleId="B2Char">
    <w:name w:val="B2 Char"/>
    <w:link w:val="B2"/>
    <w:rsid w:val="00056894"/>
    <w:rPr>
      <w:rFonts w:ascii="Times New Roman" w:eastAsia="ＭＳ ゴシック" w:hAnsi="Times New Roman"/>
      <w:sz w:val="24"/>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Strong" w:semiHidden="0" w:uiPriority="22"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CF4C0C"/>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2"/>
    <w:link w:val="B2Char"/>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9"/>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character" w:customStyle="1" w:styleId="Style2">
    <w:name w:val="Style2"/>
    <w:basedOn w:val="a2"/>
    <w:uiPriority w:val="1"/>
    <w:rsid w:val="000F6C5E"/>
    <w:rPr>
      <w:rFonts w:ascii="Calibri" w:hAnsi="Calibri" w:cs="Calibri" w:hint="default"/>
      <w:color w:val="00B050"/>
    </w:rPr>
  </w:style>
  <w:style w:type="character" w:customStyle="1" w:styleId="B2Char">
    <w:name w:val="B2 Char"/>
    <w:link w:val="B2"/>
    <w:rsid w:val="00056894"/>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184095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75E5BA-8454-49BA-A7D7-328FEC5C2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1652</Words>
  <Characters>9701</Characters>
  <Application>Microsoft Office Word</Application>
  <DocSecurity>0</DocSecurity>
  <Lines>80</Lines>
  <Paragraphs>22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11331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2016-09-21T11:03:00Z</cp:lastPrinted>
  <dcterms:created xsi:type="dcterms:W3CDTF">2019-02-15T10:45:00Z</dcterms:created>
  <dcterms:modified xsi:type="dcterms:W3CDTF">2019-02-15T10:45:00Z</dcterms:modified>
</cp:coreProperties>
</file>